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C22CB3" w:rsidRPr="004B4150" w:rsidTr="00D26A3D">
        <w:trPr>
          <w:cantSplit/>
          <w:trHeight w:val="718"/>
        </w:trPr>
        <w:tc>
          <w:tcPr>
            <w:tcW w:w="6644" w:type="dxa"/>
            <w:tcBorders>
              <w:bottom w:val="single" w:sz="2" w:space="0" w:color="auto"/>
            </w:tcBorders>
          </w:tcPr>
          <w:p w:rsidR="00C22CB3" w:rsidRPr="00C733A7" w:rsidRDefault="00794214" w:rsidP="00A14919">
            <w:pPr>
              <w:tabs>
                <w:tab w:val="left" w:pos="624"/>
                <w:tab w:val="left" w:pos="1247"/>
                <w:tab w:val="left" w:pos="1871"/>
                <w:tab w:val="left" w:pos="2495"/>
                <w:tab w:val="left" w:pos="3119"/>
                <w:tab w:val="left" w:pos="3742"/>
                <w:tab w:val="left" w:pos="4366"/>
              </w:tabs>
              <w:spacing w:before="40" w:after="0" w:line="240" w:lineRule="auto"/>
              <w:rPr>
                <w:rFonts w:ascii="Times New Roman" w:hAnsi="Times New Roman" w:cs="Times New Roman"/>
                <w:sz w:val="24"/>
                <w:szCs w:val="24"/>
                <w:lang w:eastAsia="en-US"/>
              </w:rPr>
            </w:pPr>
            <w:r>
              <w:rPr>
                <w:rFonts w:ascii="Times New Roman" w:hAnsi="Times New Roman" w:cs="Times New Roman"/>
                <w:noProof/>
                <w:sz w:val="24"/>
                <w:szCs w:val="24"/>
                <w:lang w:val="en-GB"/>
              </w:rPr>
              <w:drawing>
                <wp:inline distT="0" distB="0" distL="0" distR="0" wp14:anchorId="1ADB5800" wp14:editId="6BCBC852">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C22CB3" w:rsidRPr="004C541B" w:rsidRDefault="00C22CB3" w:rsidP="00D8641A">
            <w:pPr>
              <w:tabs>
                <w:tab w:val="left" w:pos="624"/>
                <w:tab w:val="left" w:pos="1247"/>
                <w:tab w:val="left" w:pos="1871"/>
                <w:tab w:val="left" w:pos="2495"/>
                <w:tab w:val="left" w:pos="3119"/>
                <w:tab w:val="left" w:pos="3742"/>
                <w:tab w:val="left" w:pos="4366"/>
              </w:tabs>
              <w:spacing w:before="800" w:after="0" w:line="240" w:lineRule="auto"/>
              <w:rPr>
                <w:rFonts w:ascii="Times New Roman" w:hAnsi="Times New Roman" w:cs="Times New Roman"/>
                <w:sz w:val="20"/>
                <w:szCs w:val="20"/>
                <w:lang w:eastAsia="en-US"/>
              </w:rPr>
            </w:pPr>
            <w:r w:rsidRPr="004C541B">
              <w:rPr>
                <w:rFonts w:ascii="Times New Roman" w:hAnsi="Times New Roman" w:cs="Times New Roman"/>
                <w:b/>
                <w:sz w:val="20"/>
                <w:szCs w:val="20"/>
              </w:rPr>
              <w:t>SAICM</w:t>
            </w:r>
            <w:r w:rsidRPr="004C541B">
              <w:rPr>
                <w:rFonts w:ascii="Times New Roman" w:hAnsi="Times New Roman" w:cs="Times New Roman"/>
                <w:sz w:val="20"/>
                <w:szCs w:val="20"/>
              </w:rPr>
              <w:t>/ICCM.</w:t>
            </w:r>
            <w:r w:rsidR="00D8641A" w:rsidRPr="004C541B">
              <w:rPr>
                <w:rFonts w:ascii="Times New Roman" w:hAnsi="Times New Roman" w:cs="Times New Roman"/>
                <w:sz w:val="20"/>
                <w:szCs w:val="20"/>
              </w:rPr>
              <w:t>5</w:t>
            </w:r>
            <w:r w:rsidRPr="004C541B">
              <w:rPr>
                <w:rFonts w:ascii="Times New Roman" w:hAnsi="Times New Roman" w:cs="Times New Roman"/>
                <w:sz w:val="20"/>
                <w:szCs w:val="20"/>
              </w:rPr>
              <w:t>/Bureau.</w:t>
            </w:r>
            <w:r w:rsidR="0045752B" w:rsidRPr="004C541B">
              <w:rPr>
                <w:rFonts w:ascii="Times New Roman" w:hAnsi="Times New Roman" w:cs="Times New Roman"/>
                <w:sz w:val="20"/>
                <w:szCs w:val="20"/>
              </w:rPr>
              <w:t>2</w:t>
            </w:r>
            <w:r w:rsidRPr="004C541B">
              <w:rPr>
                <w:rFonts w:ascii="Times New Roman" w:hAnsi="Times New Roman" w:cs="Times New Roman"/>
                <w:sz w:val="20"/>
                <w:szCs w:val="20"/>
              </w:rPr>
              <w:t>/</w:t>
            </w:r>
            <w:r w:rsidR="00D8641A" w:rsidRPr="004C541B">
              <w:rPr>
                <w:rFonts w:ascii="Times New Roman" w:hAnsi="Times New Roman" w:cs="Times New Roman"/>
                <w:sz w:val="20"/>
                <w:szCs w:val="20"/>
              </w:rPr>
              <w:t>2</w:t>
            </w:r>
          </w:p>
        </w:tc>
      </w:tr>
      <w:tr w:rsidR="00C22CB3" w:rsidRPr="004B4150" w:rsidTr="00D26A3D">
        <w:trPr>
          <w:cantSplit/>
          <w:trHeight w:val="2275"/>
        </w:trPr>
        <w:tc>
          <w:tcPr>
            <w:tcW w:w="6663" w:type="dxa"/>
            <w:gridSpan w:val="2"/>
            <w:tcBorders>
              <w:top w:val="single" w:sz="2" w:space="0" w:color="auto"/>
              <w:bottom w:val="single" w:sz="24" w:space="0" w:color="auto"/>
            </w:tcBorders>
          </w:tcPr>
          <w:p w:rsidR="00C22CB3" w:rsidRPr="00C733A7" w:rsidRDefault="00794214" w:rsidP="00A14919">
            <w:pPr>
              <w:tabs>
                <w:tab w:val="left" w:pos="624"/>
                <w:tab w:val="left" w:pos="1247"/>
                <w:tab w:val="left" w:pos="1871"/>
                <w:tab w:val="left" w:pos="2495"/>
                <w:tab w:val="left" w:pos="3119"/>
                <w:tab w:val="left" w:pos="3742"/>
                <w:tab w:val="left" w:pos="4366"/>
              </w:tabs>
              <w:spacing w:before="720" w:after="600" w:line="240" w:lineRule="auto"/>
              <w:rPr>
                <w:rFonts w:ascii="Times New Roman" w:hAnsi="Times New Roman" w:cs="Times New Roman"/>
                <w:sz w:val="24"/>
                <w:szCs w:val="24"/>
                <w:lang w:eastAsia="en-US"/>
              </w:rPr>
            </w:pPr>
            <w:r>
              <w:rPr>
                <w:rFonts w:ascii="Times New Roman" w:hAnsi="Times New Roman" w:cs="Times New Roman"/>
                <w:noProof/>
                <w:sz w:val="24"/>
                <w:szCs w:val="24"/>
                <w:lang w:val="en-GB"/>
              </w:rPr>
              <w:drawing>
                <wp:inline distT="0" distB="0" distL="0" distR="0" wp14:anchorId="03D0E735" wp14:editId="004281A6">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1C5E71" w:rsidRPr="006A0C8D" w:rsidRDefault="001C5E71" w:rsidP="00670366">
            <w:pPr>
              <w:spacing w:after="0" w:line="240" w:lineRule="auto"/>
              <w:ind w:left="33"/>
              <w:rPr>
                <w:rFonts w:ascii="Times New Roman" w:hAnsi="Times New Roman" w:cs="Times New Roman"/>
                <w:sz w:val="20"/>
                <w:szCs w:val="20"/>
              </w:rPr>
            </w:pPr>
          </w:p>
          <w:p w:rsidR="00C22CB3" w:rsidRPr="006A0C8D" w:rsidRDefault="00C22CB3" w:rsidP="00670366">
            <w:pPr>
              <w:spacing w:after="0" w:line="240" w:lineRule="auto"/>
              <w:ind w:left="33"/>
              <w:rPr>
                <w:rFonts w:ascii="Times New Roman" w:hAnsi="Times New Roman" w:cs="Times New Roman"/>
                <w:sz w:val="20"/>
                <w:szCs w:val="20"/>
              </w:rPr>
            </w:pPr>
            <w:r w:rsidRPr="006A0C8D">
              <w:rPr>
                <w:rFonts w:ascii="Times New Roman" w:hAnsi="Times New Roman" w:cs="Times New Roman"/>
                <w:sz w:val="20"/>
                <w:szCs w:val="20"/>
              </w:rPr>
              <w:t>Distr.: General</w:t>
            </w:r>
          </w:p>
          <w:p w:rsidR="00C22CB3" w:rsidRPr="006A0C8D" w:rsidRDefault="009D4BC2" w:rsidP="0082336B">
            <w:pPr>
              <w:spacing w:after="0" w:line="240" w:lineRule="auto"/>
              <w:ind w:left="33"/>
              <w:rPr>
                <w:rFonts w:ascii="Times New Roman" w:hAnsi="Times New Roman" w:cs="Times New Roman"/>
                <w:sz w:val="20"/>
                <w:szCs w:val="20"/>
              </w:rPr>
            </w:pPr>
            <w:r w:rsidRPr="006A0C8D">
              <w:rPr>
                <w:rFonts w:ascii="Times New Roman" w:hAnsi="Times New Roman" w:cs="Times New Roman"/>
                <w:sz w:val="20"/>
                <w:szCs w:val="20"/>
              </w:rPr>
              <w:t>2</w:t>
            </w:r>
            <w:r w:rsidR="0082336B" w:rsidRPr="006A0C8D">
              <w:rPr>
                <w:rFonts w:ascii="Times New Roman" w:hAnsi="Times New Roman" w:cs="Times New Roman"/>
                <w:sz w:val="20"/>
                <w:szCs w:val="20"/>
              </w:rPr>
              <w:t>2</w:t>
            </w:r>
            <w:r w:rsidR="00D8641A" w:rsidRPr="006A0C8D">
              <w:rPr>
                <w:rFonts w:ascii="Times New Roman" w:hAnsi="Times New Roman" w:cs="Times New Roman"/>
                <w:sz w:val="20"/>
                <w:szCs w:val="20"/>
              </w:rPr>
              <w:t xml:space="preserve"> </w:t>
            </w:r>
            <w:r w:rsidR="0045752B" w:rsidRPr="006A0C8D">
              <w:rPr>
                <w:rFonts w:ascii="Times New Roman" w:hAnsi="Times New Roman" w:cs="Times New Roman"/>
                <w:sz w:val="20"/>
                <w:szCs w:val="20"/>
              </w:rPr>
              <w:t>November</w:t>
            </w:r>
            <w:r w:rsidR="00D8641A" w:rsidRPr="006A0C8D">
              <w:rPr>
                <w:rFonts w:ascii="Times New Roman" w:hAnsi="Times New Roman" w:cs="Times New Roman"/>
                <w:sz w:val="20"/>
                <w:szCs w:val="20"/>
              </w:rPr>
              <w:t xml:space="preserve"> 2016</w:t>
            </w:r>
          </w:p>
          <w:p w:rsidR="00C22CB3" w:rsidRPr="006A0C8D" w:rsidRDefault="00C22CB3" w:rsidP="00670366">
            <w:pPr>
              <w:spacing w:after="0" w:line="240" w:lineRule="auto"/>
              <w:ind w:left="317"/>
              <w:rPr>
                <w:rFonts w:ascii="Times New Roman" w:hAnsi="Times New Roman" w:cs="Times New Roman"/>
                <w:sz w:val="20"/>
                <w:szCs w:val="20"/>
              </w:rPr>
            </w:pPr>
          </w:p>
          <w:p w:rsidR="00C22CB3" w:rsidRPr="00C733A7" w:rsidRDefault="00C22CB3" w:rsidP="00670366">
            <w:pPr>
              <w:tabs>
                <w:tab w:val="left" w:pos="624"/>
                <w:tab w:val="left" w:pos="1247"/>
                <w:tab w:val="left" w:pos="1871"/>
                <w:tab w:val="left" w:pos="2495"/>
                <w:tab w:val="left" w:pos="3119"/>
                <w:tab w:val="left" w:pos="3742"/>
                <w:tab w:val="left" w:pos="4366"/>
              </w:tabs>
              <w:spacing w:before="120" w:after="0" w:line="240" w:lineRule="auto"/>
              <w:rPr>
                <w:rFonts w:ascii="Times New Roman" w:hAnsi="Times New Roman" w:cs="Times New Roman"/>
                <w:sz w:val="24"/>
                <w:szCs w:val="24"/>
                <w:lang w:eastAsia="en-US"/>
              </w:rPr>
            </w:pPr>
            <w:r w:rsidRPr="006A0C8D">
              <w:rPr>
                <w:rFonts w:ascii="Times New Roman" w:hAnsi="Times New Roman" w:cs="Times New Roman"/>
                <w:sz w:val="20"/>
                <w:szCs w:val="20"/>
              </w:rPr>
              <w:t>English only</w:t>
            </w:r>
          </w:p>
        </w:tc>
      </w:tr>
    </w:tbl>
    <w:p w:rsidR="00D8641A" w:rsidRPr="006A0C8D" w:rsidRDefault="0045752B" w:rsidP="009D4BC2">
      <w:pPr>
        <w:spacing w:after="0" w:line="240" w:lineRule="auto"/>
        <w:rPr>
          <w:rFonts w:ascii="Times New Roman" w:hAnsi="Times New Roman" w:cs="Times New Roman"/>
          <w:b/>
          <w:bCs/>
          <w:sz w:val="20"/>
          <w:szCs w:val="20"/>
        </w:rPr>
      </w:pPr>
      <w:r w:rsidRPr="006A0C8D">
        <w:rPr>
          <w:rFonts w:ascii="Times New Roman" w:hAnsi="Times New Roman" w:cs="Times New Roman"/>
          <w:b/>
          <w:bCs/>
          <w:sz w:val="20"/>
          <w:szCs w:val="20"/>
        </w:rPr>
        <w:t>Second</w:t>
      </w:r>
      <w:r w:rsidR="00D8641A" w:rsidRPr="006A0C8D">
        <w:rPr>
          <w:rFonts w:ascii="Times New Roman" w:hAnsi="Times New Roman" w:cs="Times New Roman"/>
          <w:b/>
          <w:bCs/>
          <w:sz w:val="20"/>
          <w:szCs w:val="20"/>
        </w:rPr>
        <w:t xml:space="preserve"> meeting of the Bureau of the </w:t>
      </w:r>
    </w:p>
    <w:p w:rsidR="00D8641A" w:rsidRPr="006A0C8D" w:rsidRDefault="00D8641A" w:rsidP="009D4BC2">
      <w:pPr>
        <w:spacing w:after="0" w:line="240" w:lineRule="auto"/>
        <w:rPr>
          <w:rFonts w:ascii="Times New Roman" w:hAnsi="Times New Roman" w:cs="Times New Roman"/>
          <w:b/>
          <w:bCs/>
          <w:sz w:val="20"/>
          <w:szCs w:val="20"/>
        </w:rPr>
      </w:pPr>
      <w:r w:rsidRPr="006A0C8D">
        <w:rPr>
          <w:rFonts w:ascii="Times New Roman" w:hAnsi="Times New Roman" w:cs="Times New Roman"/>
          <w:b/>
          <w:bCs/>
          <w:sz w:val="20"/>
          <w:szCs w:val="20"/>
        </w:rPr>
        <w:t xml:space="preserve">International Conference on Chemicals Management for its fifth session </w:t>
      </w:r>
    </w:p>
    <w:p w:rsidR="00D8641A" w:rsidRPr="006A0C8D" w:rsidRDefault="0045752B" w:rsidP="009D4BC2">
      <w:pPr>
        <w:spacing w:after="0" w:line="240" w:lineRule="auto"/>
        <w:rPr>
          <w:rFonts w:ascii="Times New Roman" w:hAnsi="Times New Roman" w:cs="Times New Roman"/>
          <w:sz w:val="20"/>
          <w:szCs w:val="20"/>
        </w:rPr>
      </w:pPr>
      <w:r w:rsidRPr="006A0C8D">
        <w:rPr>
          <w:rFonts w:ascii="Times New Roman" w:hAnsi="Times New Roman" w:cs="Times New Roman"/>
          <w:sz w:val="20"/>
          <w:szCs w:val="20"/>
        </w:rPr>
        <w:t>Sao Paulo, Brazil</w:t>
      </w:r>
    </w:p>
    <w:p w:rsidR="00D8641A" w:rsidRPr="006A0C8D" w:rsidRDefault="0045752B" w:rsidP="009D4BC2">
      <w:pPr>
        <w:spacing w:after="0" w:line="240" w:lineRule="auto"/>
        <w:rPr>
          <w:rFonts w:ascii="Times New Roman" w:hAnsi="Times New Roman" w:cs="Times New Roman"/>
          <w:sz w:val="20"/>
          <w:szCs w:val="20"/>
        </w:rPr>
      </w:pPr>
      <w:r w:rsidRPr="006A0C8D">
        <w:rPr>
          <w:rFonts w:ascii="Times New Roman" w:hAnsi="Times New Roman" w:cs="Times New Roman"/>
          <w:sz w:val="20"/>
          <w:szCs w:val="20"/>
        </w:rPr>
        <w:t>7 - 8</w:t>
      </w:r>
      <w:r w:rsidR="00D8641A" w:rsidRPr="006A0C8D">
        <w:rPr>
          <w:rFonts w:ascii="Times New Roman" w:hAnsi="Times New Roman" w:cs="Times New Roman"/>
          <w:sz w:val="20"/>
          <w:szCs w:val="20"/>
        </w:rPr>
        <w:t xml:space="preserve"> </w:t>
      </w:r>
      <w:r w:rsidR="00CF333F">
        <w:rPr>
          <w:rFonts w:ascii="Times New Roman" w:hAnsi="Times New Roman" w:cs="Times New Roman"/>
          <w:sz w:val="20"/>
          <w:szCs w:val="20"/>
        </w:rPr>
        <w:t>December</w:t>
      </w:r>
      <w:r w:rsidR="00D8641A" w:rsidRPr="006A0C8D">
        <w:rPr>
          <w:rFonts w:ascii="Times New Roman" w:hAnsi="Times New Roman" w:cs="Times New Roman"/>
          <w:sz w:val="20"/>
          <w:szCs w:val="20"/>
        </w:rPr>
        <w:t xml:space="preserve"> 2016</w:t>
      </w:r>
    </w:p>
    <w:p w:rsidR="00D8641A" w:rsidRPr="006A0C8D" w:rsidRDefault="00D8641A" w:rsidP="009D4BC2">
      <w:pPr>
        <w:tabs>
          <w:tab w:val="left" w:pos="624"/>
          <w:tab w:val="left" w:pos="1247"/>
          <w:tab w:val="left" w:pos="1871"/>
          <w:tab w:val="left" w:pos="2495"/>
          <w:tab w:val="left" w:pos="3119"/>
        </w:tabs>
        <w:spacing w:after="0" w:line="240" w:lineRule="auto"/>
        <w:rPr>
          <w:rFonts w:ascii="Times New Roman" w:hAnsi="Times New Roman" w:cs="Times New Roman"/>
          <w:sz w:val="20"/>
          <w:szCs w:val="20"/>
        </w:rPr>
      </w:pPr>
      <w:r w:rsidRPr="006A0C8D">
        <w:rPr>
          <w:rFonts w:ascii="Times New Roman" w:hAnsi="Times New Roman" w:cs="Times New Roman"/>
          <w:sz w:val="20"/>
          <w:szCs w:val="20"/>
        </w:rPr>
        <w:t>Item 4 of the provisional agenda</w:t>
      </w:r>
      <w:r w:rsidRPr="006A0C8D">
        <w:rPr>
          <w:rFonts w:ascii="Times New Roman" w:hAnsi="Times New Roman" w:cs="Times New Roman"/>
          <w:sz w:val="20"/>
          <w:szCs w:val="20"/>
        </w:rPr>
        <w:footnoteReference w:customMarkFollows="1" w:id="1"/>
        <w:t>*</w:t>
      </w:r>
    </w:p>
    <w:p w:rsidR="00D8641A" w:rsidRPr="006A0C8D" w:rsidRDefault="00D8641A" w:rsidP="009D4BC2">
      <w:pPr>
        <w:spacing w:after="0" w:line="240" w:lineRule="auto"/>
        <w:rPr>
          <w:rFonts w:ascii="Times New Roman" w:hAnsi="Times New Roman"/>
          <w:b/>
          <w:sz w:val="20"/>
          <w:szCs w:val="20"/>
        </w:rPr>
      </w:pPr>
      <w:r w:rsidRPr="006A0C8D">
        <w:rPr>
          <w:rFonts w:ascii="Times New Roman" w:hAnsi="Times New Roman"/>
          <w:b/>
          <w:sz w:val="20"/>
          <w:szCs w:val="20"/>
        </w:rPr>
        <w:t xml:space="preserve">Update </w:t>
      </w:r>
      <w:r w:rsidR="00B70008" w:rsidRPr="006A0C8D">
        <w:rPr>
          <w:rFonts w:ascii="Times New Roman" w:hAnsi="Times New Roman"/>
          <w:b/>
          <w:sz w:val="20"/>
          <w:szCs w:val="20"/>
        </w:rPr>
        <w:t>by the secretariat on</w:t>
      </w:r>
      <w:r w:rsidR="00036FC5" w:rsidRPr="006A0C8D">
        <w:rPr>
          <w:rFonts w:ascii="Times New Roman" w:hAnsi="Times New Roman"/>
          <w:b/>
          <w:sz w:val="20"/>
          <w:szCs w:val="20"/>
        </w:rPr>
        <w:t xml:space="preserve"> activities undertaken since </w:t>
      </w:r>
      <w:r w:rsidR="00B70008" w:rsidRPr="006A0C8D">
        <w:rPr>
          <w:rFonts w:ascii="Times New Roman" w:hAnsi="Times New Roman"/>
          <w:b/>
          <w:sz w:val="20"/>
          <w:szCs w:val="20"/>
        </w:rPr>
        <w:t>the first meeting of the Bureau</w:t>
      </w:r>
    </w:p>
    <w:p w:rsidR="00D8641A" w:rsidRDefault="00D8641A" w:rsidP="00D8641A">
      <w:pPr>
        <w:spacing w:after="0"/>
        <w:rPr>
          <w:rFonts w:ascii="Times New Roman" w:hAnsi="Times New Roman"/>
          <w:b/>
          <w:sz w:val="20"/>
          <w:szCs w:val="20"/>
        </w:rPr>
      </w:pPr>
    </w:p>
    <w:p w:rsidR="00C22CB3" w:rsidRPr="00C733A7" w:rsidRDefault="00C22CB3" w:rsidP="0008239B">
      <w:pPr>
        <w:spacing w:line="240" w:lineRule="auto"/>
        <w:jc w:val="both"/>
        <w:rPr>
          <w:rFonts w:ascii="Times New Roman" w:hAnsi="Times New Roman" w:cs="Times New Roman"/>
          <w:sz w:val="24"/>
          <w:szCs w:val="24"/>
        </w:rPr>
      </w:pPr>
    </w:p>
    <w:p w:rsidR="00C22CB3" w:rsidRPr="00A73D8F" w:rsidRDefault="00C22CB3" w:rsidP="00036FC5">
      <w:pPr>
        <w:pStyle w:val="BBTitle"/>
        <w:tabs>
          <w:tab w:val="left" w:pos="624"/>
          <w:tab w:val="left" w:pos="1871"/>
          <w:tab w:val="left" w:pos="2495"/>
          <w:tab w:val="left" w:pos="3119"/>
          <w:tab w:val="left" w:pos="3742"/>
        </w:tabs>
        <w:outlineLvl w:val="0"/>
      </w:pPr>
      <w:r>
        <w:t xml:space="preserve">Compilation of </w:t>
      </w:r>
      <w:r w:rsidR="00036FC5">
        <w:t xml:space="preserve">regional and sectoral </w:t>
      </w:r>
      <w:r w:rsidR="0082336B">
        <w:t xml:space="preserve">consultation </w:t>
      </w:r>
      <w:r>
        <w:t>reports</w:t>
      </w:r>
      <w:r w:rsidR="0082336B">
        <w:t>, April 2016 – November 2016</w:t>
      </w:r>
      <w:r>
        <w:t xml:space="preserve"> </w:t>
      </w:r>
    </w:p>
    <w:p w:rsidR="00C22CB3" w:rsidRPr="00A73D8F" w:rsidRDefault="00C22CB3" w:rsidP="00670366">
      <w:pPr>
        <w:tabs>
          <w:tab w:val="left" w:pos="624"/>
          <w:tab w:val="left" w:pos="1247"/>
          <w:tab w:val="left" w:pos="1871"/>
          <w:tab w:val="left" w:pos="2495"/>
          <w:tab w:val="left" w:pos="3119"/>
        </w:tabs>
        <w:spacing w:after="240"/>
        <w:ind w:left="1247"/>
        <w:rPr>
          <w:rFonts w:ascii="Times New Roman" w:hAnsi="Times New Roman" w:cs="Times New Roman"/>
          <w:b/>
          <w:bCs/>
        </w:rPr>
      </w:pPr>
      <w:r w:rsidRPr="00A73D8F">
        <w:rPr>
          <w:rFonts w:ascii="Times New Roman" w:hAnsi="Times New Roman" w:cs="Times New Roman"/>
          <w:b/>
          <w:bCs/>
        </w:rPr>
        <w:t>Note by the secretariat</w:t>
      </w:r>
    </w:p>
    <w:p w:rsidR="00036FC5" w:rsidRDefault="00C22CB3" w:rsidP="00D459C0">
      <w:pPr>
        <w:pStyle w:val="ListParagraph"/>
        <w:numPr>
          <w:ilvl w:val="0"/>
          <w:numId w:val="4"/>
        </w:numPr>
        <w:tabs>
          <w:tab w:val="left" w:pos="624"/>
          <w:tab w:val="left" w:pos="1247"/>
          <w:tab w:val="num" w:pos="1276"/>
          <w:tab w:val="left" w:pos="1843"/>
          <w:tab w:val="left" w:pos="3119"/>
        </w:tabs>
        <w:spacing w:after="0" w:line="240" w:lineRule="auto"/>
        <w:ind w:left="1276"/>
        <w:rPr>
          <w:rFonts w:ascii="Times New Roman" w:hAnsi="Times New Roman" w:cs="Times New Roman"/>
        </w:rPr>
      </w:pPr>
      <w:r w:rsidRPr="00036FC5">
        <w:rPr>
          <w:rFonts w:ascii="Times New Roman" w:hAnsi="Times New Roman" w:cs="Times New Roman"/>
        </w:rPr>
        <w:t xml:space="preserve">The secretariat has the </w:t>
      </w:r>
      <w:proofErr w:type="spellStart"/>
      <w:r w:rsidRPr="00036FC5">
        <w:rPr>
          <w:rFonts w:ascii="Times New Roman" w:hAnsi="Times New Roman" w:cs="Times New Roman"/>
        </w:rPr>
        <w:t>honour</w:t>
      </w:r>
      <w:proofErr w:type="spellEnd"/>
      <w:r w:rsidRPr="00036FC5">
        <w:rPr>
          <w:rFonts w:ascii="Times New Roman" w:hAnsi="Times New Roman" w:cs="Times New Roman"/>
        </w:rPr>
        <w:t xml:space="preserve"> to circulate</w:t>
      </w:r>
      <w:r w:rsidR="00036FC5">
        <w:rPr>
          <w:rFonts w:ascii="Times New Roman" w:hAnsi="Times New Roman" w:cs="Times New Roman"/>
        </w:rPr>
        <w:t>,</w:t>
      </w:r>
      <w:r w:rsidRPr="00036FC5">
        <w:rPr>
          <w:rFonts w:ascii="Times New Roman" w:hAnsi="Times New Roman" w:cs="Times New Roman"/>
        </w:rPr>
        <w:t xml:space="preserve"> in the annex to the present note, the compilation of </w:t>
      </w:r>
      <w:r w:rsidR="00036FC5">
        <w:rPr>
          <w:rFonts w:ascii="Times New Roman" w:hAnsi="Times New Roman" w:cs="Times New Roman"/>
        </w:rPr>
        <w:t xml:space="preserve">reports from webinars </w:t>
      </w:r>
      <w:r w:rsidR="00796BC9">
        <w:rPr>
          <w:rFonts w:ascii="Times New Roman" w:hAnsi="Times New Roman" w:cs="Times New Roman"/>
        </w:rPr>
        <w:t xml:space="preserve">held from </w:t>
      </w:r>
      <w:r w:rsidR="0045752B">
        <w:rPr>
          <w:rFonts w:ascii="Times New Roman" w:hAnsi="Times New Roman" w:cs="Times New Roman"/>
        </w:rPr>
        <w:t xml:space="preserve">April </w:t>
      </w:r>
      <w:r w:rsidR="00796BC9">
        <w:rPr>
          <w:rFonts w:ascii="Times New Roman" w:hAnsi="Times New Roman" w:cs="Times New Roman"/>
        </w:rPr>
        <w:t xml:space="preserve">to </w:t>
      </w:r>
      <w:r w:rsidR="0045752B">
        <w:rPr>
          <w:rFonts w:ascii="Times New Roman" w:hAnsi="Times New Roman" w:cs="Times New Roman"/>
        </w:rPr>
        <w:t xml:space="preserve">November </w:t>
      </w:r>
      <w:r w:rsidR="00796BC9">
        <w:rPr>
          <w:rFonts w:ascii="Times New Roman" w:hAnsi="Times New Roman" w:cs="Times New Roman"/>
        </w:rPr>
        <w:t xml:space="preserve">2016 with SAICM stakeholder groups </w:t>
      </w:r>
      <w:r w:rsidR="00036FC5">
        <w:rPr>
          <w:rFonts w:ascii="Times New Roman" w:hAnsi="Times New Roman" w:cs="Times New Roman"/>
        </w:rPr>
        <w:t>regarding SAICM implementation</w:t>
      </w:r>
      <w:r w:rsidR="009D4BC2">
        <w:rPr>
          <w:rFonts w:ascii="Times New Roman" w:hAnsi="Times New Roman" w:cs="Times New Roman"/>
        </w:rPr>
        <w:t xml:space="preserve"> and other follow-on work since the first meeting of the Bureau</w:t>
      </w:r>
      <w:r w:rsidR="00036FC5">
        <w:rPr>
          <w:rFonts w:ascii="Times New Roman" w:hAnsi="Times New Roman" w:cs="Times New Roman"/>
        </w:rPr>
        <w:t>.  The compilation includes reporting from the</w:t>
      </w:r>
      <w:r w:rsidR="009D4BC2">
        <w:rPr>
          <w:rFonts w:ascii="Times New Roman" w:hAnsi="Times New Roman" w:cs="Times New Roman"/>
        </w:rPr>
        <w:t xml:space="preserve"> Latin America and Caribbean </w:t>
      </w:r>
      <w:r w:rsidR="004A0E27">
        <w:rPr>
          <w:rFonts w:ascii="Times New Roman" w:hAnsi="Times New Roman" w:cs="Times New Roman"/>
        </w:rPr>
        <w:t>region,</w:t>
      </w:r>
      <w:r w:rsidR="009D4BC2">
        <w:rPr>
          <w:rFonts w:ascii="Times New Roman" w:hAnsi="Times New Roman" w:cs="Times New Roman"/>
        </w:rPr>
        <w:t xml:space="preserve"> the </w:t>
      </w:r>
      <w:r w:rsidR="00036FC5">
        <w:rPr>
          <w:rFonts w:ascii="Times New Roman" w:hAnsi="Times New Roman" w:cs="Times New Roman"/>
        </w:rPr>
        <w:t>IOMC</w:t>
      </w:r>
      <w:r w:rsidR="009D4BC2">
        <w:rPr>
          <w:rFonts w:ascii="Times New Roman" w:hAnsi="Times New Roman" w:cs="Times New Roman"/>
        </w:rPr>
        <w:t xml:space="preserve"> and Industry </w:t>
      </w:r>
      <w:r w:rsidR="00D459C0">
        <w:rPr>
          <w:rFonts w:ascii="Times New Roman" w:hAnsi="Times New Roman" w:cs="Times New Roman"/>
        </w:rPr>
        <w:t>sector.</w:t>
      </w:r>
    </w:p>
    <w:p w:rsidR="00036FC5" w:rsidRDefault="00036FC5" w:rsidP="00036FC5">
      <w:pPr>
        <w:pStyle w:val="ListParagraph"/>
        <w:tabs>
          <w:tab w:val="left" w:pos="624"/>
          <w:tab w:val="left" w:pos="1247"/>
          <w:tab w:val="left" w:pos="1843"/>
          <w:tab w:val="left" w:pos="3119"/>
        </w:tabs>
        <w:spacing w:after="0" w:line="240" w:lineRule="auto"/>
        <w:ind w:left="1276"/>
        <w:rPr>
          <w:rFonts w:ascii="Times New Roman" w:hAnsi="Times New Roman" w:cs="Times New Roman"/>
        </w:rPr>
      </w:pPr>
    </w:p>
    <w:p w:rsidR="00036FC5" w:rsidRDefault="00C22CB3" w:rsidP="004A0E27">
      <w:pPr>
        <w:pStyle w:val="ListParagraph"/>
        <w:numPr>
          <w:ilvl w:val="0"/>
          <w:numId w:val="4"/>
        </w:numPr>
        <w:tabs>
          <w:tab w:val="left" w:pos="624"/>
          <w:tab w:val="left" w:pos="1247"/>
          <w:tab w:val="num" w:pos="1276"/>
          <w:tab w:val="left" w:pos="1843"/>
          <w:tab w:val="left" w:pos="3119"/>
        </w:tabs>
        <w:spacing w:after="0" w:line="240" w:lineRule="auto"/>
        <w:ind w:left="1276"/>
        <w:rPr>
          <w:rFonts w:ascii="Times New Roman" w:hAnsi="Times New Roman" w:cs="Times New Roman"/>
        </w:rPr>
      </w:pPr>
      <w:r w:rsidRPr="00036FC5">
        <w:rPr>
          <w:rFonts w:ascii="Times New Roman" w:hAnsi="Times New Roman" w:cs="Times New Roman"/>
        </w:rPr>
        <w:t>The Bureau may wish to review</w:t>
      </w:r>
      <w:r w:rsidR="00D459C0">
        <w:rPr>
          <w:rFonts w:ascii="Times New Roman" w:hAnsi="Times New Roman" w:cs="Times New Roman"/>
        </w:rPr>
        <w:t xml:space="preserve"> the</w:t>
      </w:r>
      <w:r w:rsidRPr="00036FC5">
        <w:rPr>
          <w:rFonts w:ascii="Times New Roman" w:hAnsi="Times New Roman" w:cs="Times New Roman"/>
        </w:rPr>
        <w:t xml:space="preserve"> </w:t>
      </w:r>
      <w:r w:rsidR="00796BC9">
        <w:rPr>
          <w:rFonts w:ascii="Times New Roman" w:hAnsi="Times New Roman" w:cs="Times New Roman"/>
        </w:rPr>
        <w:t xml:space="preserve">progress </w:t>
      </w:r>
      <w:r w:rsidR="00D459C0">
        <w:rPr>
          <w:rFonts w:ascii="Times New Roman" w:hAnsi="Times New Roman" w:cs="Times New Roman"/>
        </w:rPr>
        <w:t xml:space="preserve">reports </w:t>
      </w:r>
      <w:r w:rsidR="00036FC5">
        <w:rPr>
          <w:rFonts w:ascii="Times New Roman" w:hAnsi="Times New Roman" w:cs="Times New Roman"/>
        </w:rPr>
        <w:t xml:space="preserve">and discuss approaches </w:t>
      </w:r>
      <w:r w:rsidR="004A0E27">
        <w:rPr>
          <w:rFonts w:ascii="Times New Roman" w:hAnsi="Times New Roman" w:cs="Times New Roman"/>
        </w:rPr>
        <w:t xml:space="preserve">to further </w:t>
      </w:r>
      <w:r w:rsidR="00036FC5">
        <w:rPr>
          <w:rFonts w:ascii="Times New Roman" w:hAnsi="Times New Roman" w:cs="Times New Roman"/>
        </w:rPr>
        <w:t>enhancing stakeholder responsibility in the implementation of SAICM</w:t>
      </w:r>
      <w:r w:rsidR="00796BC9">
        <w:rPr>
          <w:rFonts w:ascii="Times New Roman" w:hAnsi="Times New Roman" w:cs="Times New Roman"/>
        </w:rPr>
        <w:t xml:space="preserve"> in moving forward</w:t>
      </w:r>
      <w:r w:rsidR="00036FC5">
        <w:rPr>
          <w:rFonts w:ascii="Times New Roman" w:hAnsi="Times New Roman" w:cs="Times New Roman"/>
        </w:rPr>
        <w:t>, consistent with the Overall Orientation and Guidance</w:t>
      </w:r>
      <w:r w:rsidR="004A0E27">
        <w:rPr>
          <w:rFonts w:ascii="Times New Roman" w:hAnsi="Times New Roman" w:cs="Times New Roman"/>
        </w:rPr>
        <w:t xml:space="preserve"> for achieving the 2020 goal and the in light of the upcoming meeting of the intersessional process for considering SAICM and the sound man</w:t>
      </w:r>
      <w:r w:rsidR="00D459C0">
        <w:rPr>
          <w:rFonts w:ascii="Times New Roman" w:hAnsi="Times New Roman" w:cs="Times New Roman"/>
        </w:rPr>
        <w:t>agement of chemicals and waste b</w:t>
      </w:r>
      <w:r w:rsidR="004A0E27">
        <w:rPr>
          <w:rFonts w:ascii="Times New Roman" w:hAnsi="Times New Roman" w:cs="Times New Roman"/>
        </w:rPr>
        <w:t>eyond 2020</w:t>
      </w:r>
      <w:r w:rsidR="00D459C0">
        <w:rPr>
          <w:rFonts w:ascii="Times New Roman" w:hAnsi="Times New Roman" w:cs="Times New Roman"/>
        </w:rPr>
        <w:t>.</w:t>
      </w:r>
      <w:bookmarkStart w:id="0" w:name="_GoBack"/>
      <w:bookmarkEnd w:id="0"/>
    </w:p>
    <w:p w:rsidR="00036FC5" w:rsidRPr="00036FC5" w:rsidRDefault="00036FC5" w:rsidP="00036FC5">
      <w:pPr>
        <w:pStyle w:val="ListParagraph"/>
        <w:rPr>
          <w:rFonts w:ascii="Times New Roman" w:hAnsi="Times New Roman" w:cs="Times New Roman"/>
        </w:rPr>
      </w:pPr>
    </w:p>
    <w:p w:rsidR="00C22CB3" w:rsidRPr="00670366" w:rsidRDefault="00C22CB3" w:rsidP="00670366">
      <w:pPr>
        <w:spacing w:line="240" w:lineRule="auto"/>
        <w:jc w:val="both"/>
        <w:rPr>
          <w:rFonts w:ascii="Times New Roman" w:hAnsi="Times New Roman" w:cs="Times New Roman"/>
          <w:sz w:val="28"/>
          <w:szCs w:val="28"/>
        </w:rPr>
      </w:pPr>
      <w:r>
        <w:rPr>
          <w:b/>
          <w:bCs/>
          <w:lang w:val="en-GB"/>
        </w:rPr>
        <w:br w:type="column"/>
      </w:r>
      <w:r w:rsidRPr="00670366">
        <w:rPr>
          <w:rFonts w:ascii="Times New Roman" w:hAnsi="Times New Roman" w:cs="Times New Roman"/>
          <w:b/>
          <w:bCs/>
          <w:sz w:val="28"/>
          <w:szCs w:val="28"/>
          <w:lang w:val="en-GB"/>
        </w:rPr>
        <w:lastRenderedPageBreak/>
        <w:t>ANNEX</w:t>
      </w:r>
    </w:p>
    <w:p w:rsidR="001C5E71" w:rsidRPr="004A0E27" w:rsidRDefault="004A0E27" w:rsidP="004A0E27">
      <w:pPr>
        <w:pStyle w:val="ListParagraph"/>
        <w:numPr>
          <w:ilvl w:val="0"/>
          <w:numId w:val="3"/>
        </w:numPr>
        <w:spacing w:line="240" w:lineRule="auto"/>
        <w:jc w:val="both"/>
        <w:rPr>
          <w:rFonts w:ascii="Times New Roman" w:hAnsi="Times New Roman" w:cs="Times New Roman"/>
          <w:b/>
          <w:sz w:val="28"/>
          <w:szCs w:val="28"/>
          <w:u w:val="single"/>
        </w:rPr>
      </w:pPr>
      <w:r w:rsidRPr="004A0E27">
        <w:rPr>
          <w:rFonts w:ascii="Times New Roman" w:hAnsi="Times New Roman" w:cs="Times New Roman"/>
          <w:b/>
          <w:sz w:val="28"/>
          <w:szCs w:val="28"/>
          <w:u w:val="single"/>
        </w:rPr>
        <w:t>LATIN AMERICAN AND CARIBBEAN REGION</w:t>
      </w:r>
    </w:p>
    <w:p w:rsidR="00152983" w:rsidRDefault="00152983" w:rsidP="001C5E71">
      <w:pPr>
        <w:pStyle w:val="ListParagraph"/>
        <w:spacing w:after="0" w:line="240" w:lineRule="auto"/>
        <w:rPr>
          <w:rFonts w:asciiTheme="majorBidi" w:eastAsia="Times New Roman" w:hAnsiTheme="majorBidi" w:cstheme="majorBidi"/>
          <w:b/>
          <w:bCs/>
        </w:rPr>
      </w:pPr>
    </w:p>
    <w:p w:rsidR="00EF2486" w:rsidRDefault="00EF2486" w:rsidP="00152983">
      <w:pPr>
        <w:pStyle w:val="ListParagraph"/>
        <w:spacing w:after="0" w:line="240" w:lineRule="auto"/>
        <w:rPr>
          <w:rFonts w:asciiTheme="majorBidi" w:eastAsia="Times New Roman" w:hAnsiTheme="majorBidi" w:cstheme="majorBidi"/>
          <w:b/>
          <w:bCs/>
        </w:rPr>
      </w:pPr>
      <w:r w:rsidRPr="00EF2486">
        <w:rPr>
          <w:rFonts w:asciiTheme="majorBidi" w:eastAsia="Times New Roman" w:hAnsiTheme="majorBidi" w:cstheme="majorBidi"/>
          <w:b/>
          <w:bCs/>
        </w:rPr>
        <w:t xml:space="preserve">Report of the </w:t>
      </w:r>
      <w:r w:rsidR="00152983">
        <w:rPr>
          <w:rFonts w:asciiTheme="majorBidi" w:eastAsia="Times New Roman" w:hAnsiTheme="majorBidi" w:cstheme="majorBidi"/>
          <w:b/>
          <w:bCs/>
        </w:rPr>
        <w:t xml:space="preserve">Second LAC </w:t>
      </w:r>
      <w:r w:rsidRPr="00EF2486">
        <w:rPr>
          <w:rFonts w:asciiTheme="majorBidi" w:eastAsia="Times New Roman" w:hAnsiTheme="majorBidi" w:cstheme="majorBidi"/>
          <w:b/>
          <w:bCs/>
        </w:rPr>
        <w:t xml:space="preserve">Regional Webinar on SAICM </w:t>
      </w:r>
      <w:r w:rsidR="00152983">
        <w:rPr>
          <w:rFonts w:asciiTheme="majorBidi" w:eastAsia="Times New Roman" w:hAnsiTheme="majorBidi" w:cstheme="majorBidi"/>
          <w:b/>
          <w:bCs/>
        </w:rPr>
        <w:t>27 July</w:t>
      </w:r>
      <w:r w:rsidRPr="00B546CB">
        <w:rPr>
          <w:rFonts w:asciiTheme="majorBidi" w:eastAsia="Times New Roman" w:hAnsiTheme="majorBidi" w:cstheme="majorBidi"/>
          <w:b/>
          <w:bCs/>
        </w:rPr>
        <w:t>. 201</w:t>
      </w:r>
      <w:r w:rsidR="00152983">
        <w:rPr>
          <w:rFonts w:asciiTheme="majorBidi" w:eastAsia="Times New Roman" w:hAnsiTheme="majorBidi" w:cstheme="majorBidi"/>
          <w:b/>
          <w:bCs/>
        </w:rPr>
        <w:t>6</w:t>
      </w:r>
    </w:p>
    <w:p w:rsidR="001C5E71" w:rsidRPr="00B546CB" w:rsidRDefault="001C5E71" w:rsidP="001C5E71">
      <w:pPr>
        <w:pStyle w:val="ListParagraph"/>
        <w:spacing w:after="0" w:line="240" w:lineRule="auto"/>
        <w:rPr>
          <w:rFonts w:asciiTheme="majorBidi" w:eastAsia="Times New Roman" w:hAnsiTheme="majorBidi" w:cstheme="majorBidi"/>
        </w:rPr>
      </w:pPr>
    </w:p>
    <w:p w:rsidR="00152983" w:rsidRPr="009D4BC2" w:rsidRDefault="00152983" w:rsidP="004A0E27">
      <w:pPr>
        <w:pStyle w:val="BodyText"/>
        <w:numPr>
          <w:ilvl w:val="0"/>
          <w:numId w:val="5"/>
        </w:numPr>
        <w:spacing w:before="288" w:after="288"/>
        <w:jc w:val="left"/>
        <w:rPr>
          <w:rFonts w:asciiTheme="majorBidi" w:hAnsiTheme="majorBidi" w:cstheme="majorBidi"/>
          <w:b/>
          <w:bCs/>
          <w:sz w:val="22"/>
          <w:szCs w:val="22"/>
          <w:lang w:val="en-GB"/>
        </w:rPr>
      </w:pPr>
      <w:r w:rsidRPr="009D4BC2">
        <w:rPr>
          <w:rFonts w:asciiTheme="majorBidi" w:hAnsiTheme="majorBidi" w:cstheme="majorBidi"/>
          <w:b/>
          <w:bCs/>
          <w:sz w:val="22"/>
          <w:szCs w:val="22"/>
          <w:lang w:val="en-GB"/>
        </w:rPr>
        <w:t>Welcome and Roll Call</w:t>
      </w:r>
    </w:p>
    <w:p w:rsidR="00152983" w:rsidRPr="009D4BC2" w:rsidRDefault="00152983" w:rsidP="004A0E27">
      <w:pPr>
        <w:pStyle w:val="BodyText"/>
        <w:numPr>
          <w:ilvl w:val="0"/>
          <w:numId w:val="6"/>
        </w:numPr>
        <w:spacing w:line="240" w:lineRule="auto"/>
        <w:ind w:hanging="357"/>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Mr. Muhammed </w:t>
      </w:r>
      <w:proofErr w:type="spellStart"/>
      <w:r w:rsidRPr="009D4BC2">
        <w:rPr>
          <w:rFonts w:asciiTheme="majorBidi" w:hAnsiTheme="majorBidi" w:cstheme="majorBidi"/>
          <w:sz w:val="22"/>
          <w:szCs w:val="22"/>
          <w:lang w:val="en-GB"/>
        </w:rPr>
        <w:t>Omotola</w:t>
      </w:r>
      <w:proofErr w:type="spellEnd"/>
      <w:r w:rsidRPr="009D4BC2">
        <w:rPr>
          <w:rFonts w:asciiTheme="majorBidi" w:hAnsiTheme="majorBidi" w:cstheme="majorBidi"/>
          <w:sz w:val="22"/>
          <w:szCs w:val="22"/>
          <w:lang w:val="en-GB"/>
        </w:rPr>
        <w:t xml:space="preserve">, Assistant Programme Officer from the SAICM Secretariat, called the meeting to order at 9:07 am (Atlantic Standard Time).  Mr. </w:t>
      </w:r>
      <w:proofErr w:type="spellStart"/>
      <w:r w:rsidRPr="009D4BC2">
        <w:rPr>
          <w:rFonts w:asciiTheme="majorBidi" w:hAnsiTheme="majorBidi" w:cstheme="majorBidi"/>
          <w:sz w:val="22"/>
          <w:szCs w:val="22"/>
          <w:lang w:val="en-GB"/>
        </w:rPr>
        <w:t>Omotola</w:t>
      </w:r>
      <w:proofErr w:type="spellEnd"/>
      <w:r w:rsidRPr="009D4BC2">
        <w:rPr>
          <w:rFonts w:asciiTheme="majorBidi" w:hAnsiTheme="majorBidi" w:cstheme="majorBidi"/>
          <w:sz w:val="22"/>
          <w:szCs w:val="22"/>
          <w:lang w:val="en-GB"/>
        </w:rPr>
        <w:t xml:space="preserve"> welcomed the participants and introduced Mr. Philip Pile, the SAICM Regional Focal Point for Latin America and the Caribbean (SAICM RFP), who chaired the meeting.</w:t>
      </w:r>
    </w:p>
    <w:p w:rsidR="00152983" w:rsidRPr="009D4BC2" w:rsidRDefault="00152983" w:rsidP="004A0E27">
      <w:pPr>
        <w:pStyle w:val="BodyText"/>
        <w:numPr>
          <w:ilvl w:val="0"/>
          <w:numId w:val="6"/>
        </w:numPr>
        <w:spacing w:line="240" w:lineRule="auto"/>
        <w:ind w:hanging="357"/>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Mr. Pile welcomed the participants and thanked them for their attendance.  He introduced Mr. Jordi </w:t>
      </w:r>
      <w:proofErr w:type="spellStart"/>
      <w:r w:rsidRPr="009D4BC2">
        <w:rPr>
          <w:rFonts w:asciiTheme="majorBidi" w:hAnsiTheme="majorBidi" w:cstheme="majorBidi"/>
          <w:sz w:val="22"/>
          <w:szCs w:val="22"/>
          <w:lang w:val="en-GB"/>
        </w:rPr>
        <w:t>Pon</w:t>
      </w:r>
      <w:proofErr w:type="spellEnd"/>
      <w:r w:rsidRPr="009D4BC2">
        <w:rPr>
          <w:rFonts w:asciiTheme="majorBidi" w:hAnsiTheme="majorBidi" w:cstheme="majorBidi"/>
          <w:sz w:val="22"/>
          <w:szCs w:val="22"/>
          <w:lang w:val="en-GB"/>
        </w:rPr>
        <w:t xml:space="preserve"> from the United Nations Environment Programme (UNEP), Regional Office for Latin America and the Caribbean (ROLAC), who provided consecutive translation for the webinar.  Subsequently, Mr. Pile conducted a roll-call.</w:t>
      </w:r>
    </w:p>
    <w:p w:rsidR="00152983" w:rsidRPr="009D4BC2" w:rsidRDefault="00152983" w:rsidP="004A0E27">
      <w:pPr>
        <w:pStyle w:val="BodyText"/>
        <w:numPr>
          <w:ilvl w:val="0"/>
          <w:numId w:val="6"/>
        </w:numPr>
        <w:spacing w:line="240" w:lineRule="auto"/>
        <w:ind w:hanging="357"/>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The SAICM RFP then invited Ms. Leticia Reis de </w:t>
      </w:r>
      <w:proofErr w:type="spellStart"/>
      <w:r w:rsidRPr="009D4BC2">
        <w:rPr>
          <w:rFonts w:asciiTheme="majorBidi" w:hAnsiTheme="majorBidi" w:cstheme="majorBidi"/>
          <w:sz w:val="22"/>
          <w:szCs w:val="22"/>
          <w:lang w:val="en-GB"/>
        </w:rPr>
        <w:t>Carvalho</w:t>
      </w:r>
      <w:proofErr w:type="spellEnd"/>
      <w:r w:rsidR="0082336B" w:rsidRPr="009D4BC2">
        <w:rPr>
          <w:rFonts w:asciiTheme="majorBidi" w:hAnsiTheme="majorBidi" w:cstheme="majorBidi"/>
          <w:sz w:val="22"/>
          <w:szCs w:val="22"/>
          <w:lang w:val="en-GB"/>
        </w:rPr>
        <w:t>, the</w:t>
      </w:r>
      <w:r w:rsidRPr="009D4BC2">
        <w:rPr>
          <w:rFonts w:asciiTheme="majorBidi" w:hAnsiTheme="majorBidi" w:cstheme="majorBidi"/>
          <w:sz w:val="22"/>
          <w:szCs w:val="22"/>
          <w:lang w:val="en-GB"/>
        </w:rPr>
        <w:t xml:space="preserve"> representative for the Latin American and the Caribbean on the Bureau for the 5</w:t>
      </w:r>
      <w:r w:rsidRPr="009D4BC2">
        <w:rPr>
          <w:rFonts w:asciiTheme="majorBidi" w:hAnsiTheme="majorBidi" w:cstheme="majorBidi"/>
          <w:sz w:val="22"/>
          <w:szCs w:val="22"/>
          <w:vertAlign w:val="superscript"/>
          <w:lang w:val="en-GB"/>
        </w:rPr>
        <w:t>th</w:t>
      </w:r>
      <w:r w:rsidRPr="009D4BC2">
        <w:rPr>
          <w:rFonts w:asciiTheme="majorBidi" w:hAnsiTheme="majorBidi" w:cstheme="majorBidi"/>
          <w:sz w:val="22"/>
          <w:szCs w:val="22"/>
          <w:lang w:val="en-GB"/>
        </w:rPr>
        <w:t xml:space="preserve"> session of the International Conference on Chemicals Management (ICCM5), to say a few words.  Ms. </w:t>
      </w:r>
      <w:proofErr w:type="spellStart"/>
      <w:r w:rsidRPr="009D4BC2">
        <w:rPr>
          <w:rFonts w:asciiTheme="majorBidi" w:hAnsiTheme="majorBidi" w:cstheme="majorBidi"/>
          <w:sz w:val="22"/>
          <w:szCs w:val="22"/>
          <w:lang w:val="en-GB"/>
        </w:rPr>
        <w:t>Carvalho</w:t>
      </w:r>
      <w:proofErr w:type="spellEnd"/>
      <w:r w:rsidRPr="009D4BC2">
        <w:rPr>
          <w:rFonts w:asciiTheme="majorBidi" w:hAnsiTheme="majorBidi" w:cstheme="majorBidi"/>
          <w:sz w:val="22"/>
          <w:szCs w:val="22"/>
          <w:lang w:val="en-GB"/>
        </w:rPr>
        <w:t xml:space="preserve"> encouraged the attendees to continue their efforts to implement SAICM and improve the management of chemicals nationally and throughout the region.</w:t>
      </w:r>
    </w:p>
    <w:p w:rsidR="00152983" w:rsidRPr="009D4BC2" w:rsidRDefault="00152983" w:rsidP="004A0E27">
      <w:pPr>
        <w:pStyle w:val="BodyText"/>
        <w:numPr>
          <w:ilvl w:val="0"/>
          <w:numId w:val="5"/>
        </w:numPr>
        <w:spacing w:before="288" w:after="288" w:line="240" w:lineRule="auto"/>
        <w:ind w:hanging="357"/>
        <w:jc w:val="left"/>
        <w:rPr>
          <w:rFonts w:asciiTheme="majorBidi" w:hAnsiTheme="majorBidi" w:cstheme="majorBidi"/>
          <w:b/>
          <w:bCs/>
          <w:sz w:val="22"/>
          <w:szCs w:val="22"/>
          <w:lang w:val="en-GB"/>
        </w:rPr>
      </w:pPr>
      <w:r w:rsidRPr="009D4BC2">
        <w:rPr>
          <w:rFonts w:asciiTheme="majorBidi" w:hAnsiTheme="majorBidi" w:cstheme="majorBidi"/>
          <w:b/>
          <w:bCs/>
          <w:sz w:val="22"/>
          <w:szCs w:val="22"/>
          <w:lang w:val="en-GB"/>
        </w:rPr>
        <w:t>Purpose of webinar</w:t>
      </w:r>
    </w:p>
    <w:p w:rsidR="00152983" w:rsidRPr="009D4BC2" w:rsidRDefault="00152983" w:rsidP="004A0E27">
      <w:pPr>
        <w:pStyle w:val="BodyText"/>
        <w:numPr>
          <w:ilvl w:val="0"/>
          <w:numId w:val="6"/>
        </w:numPr>
        <w:spacing w:line="240" w:lineRule="auto"/>
        <w:ind w:hanging="357"/>
        <w:jc w:val="left"/>
        <w:rPr>
          <w:rFonts w:asciiTheme="majorBidi" w:hAnsiTheme="majorBidi" w:cstheme="majorBidi"/>
          <w:sz w:val="22"/>
          <w:szCs w:val="22"/>
          <w:lang w:val="en-GB"/>
        </w:rPr>
      </w:pPr>
      <w:r w:rsidRPr="009D4BC2">
        <w:rPr>
          <w:rFonts w:asciiTheme="majorBidi" w:hAnsiTheme="majorBidi" w:cstheme="majorBidi"/>
          <w:sz w:val="22"/>
          <w:szCs w:val="22"/>
          <w:lang w:val="en-GB"/>
        </w:rPr>
        <w:t>Mr. Pile outlined the objectives of the webinar.  He indicated that the webinar served to:</w:t>
      </w:r>
    </w:p>
    <w:p w:rsidR="00152983" w:rsidRPr="009D4BC2" w:rsidRDefault="00152983" w:rsidP="004A0E27">
      <w:pPr>
        <w:pStyle w:val="BodyText"/>
        <w:numPr>
          <w:ilvl w:val="1"/>
          <w:numId w:val="7"/>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raise awareness about an initiative by the SAICM Secretariat regarding the overall orientation and guidance (OOG) document;</w:t>
      </w:r>
    </w:p>
    <w:p w:rsidR="00152983" w:rsidRPr="009D4BC2" w:rsidRDefault="009D4BC2" w:rsidP="004A0E27">
      <w:pPr>
        <w:pStyle w:val="BodyText"/>
        <w:numPr>
          <w:ilvl w:val="1"/>
          <w:numId w:val="7"/>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s</w:t>
      </w:r>
      <w:r w:rsidR="00152983" w:rsidRPr="009D4BC2">
        <w:rPr>
          <w:rFonts w:asciiTheme="majorBidi" w:hAnsiTheme="majorBidi" w:cstheme="majorBidi"/>
          <w:sz w:val="22"/>
          <w:szCs w:val="22"/>
          <w:lang w:val="en-GB"/>
        </w:rPr>
        <w:t>hare information about environmentally persistent pharmaceutical pollutants (EPPPs); and</w:t>
      </w:r>
    </w:p>
    <w:p w:rsidR="00152983" w:rsidRPr="009D4BC2" w:rsidRDefault="009D4BC2" w:rsidP="004A0E27">
      <w:pPr>
        <w:pStyle w:val="BodyText"/>
        <w:numPr>
          <w:ilvl w:val="1"/>
          <w:numId w:val="7"/>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provide</w:t>
      </w:r>
      <w:r w:rsidR="00152983" w:rsidRPr="009D4BC2">
        <w:rPr>
          <w:rFonts w:asciiTheme="majorBidi" w:hAnsiTheme="majorBidi" w:cstheme="majorBidi"/>
          <w:sz w:val="22"/>
          <w:szCs w:val="22"/>
          <w:lang w:val="en-GB"/>
        </w:rPr>
        <w:t xml:space="preserve"> an update on the preparations for the meeting on the inter-sessional process for considering SAICM and the sound management of chemicals and waste beyond 2020.</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Afterwards, he began discussions regarding the implementation tables for the OOG.</w:t>
      </w:r>
    </w:p>
    <w:p w:rsidR="00152983" w:rsidRPr="009D4BC2" w:rsidRDefault="00152983" w:rsidP="004A0E27">
      <w:pPr>
        <w:pStyle w:val="BodyText"/>
        <w:numPr>
          <w:ilvl w:val="0"/>
          <w:numId w:val="5"/>
        </w:numPr>
        <w:spacing w:before="288" w:after="288" w:line="240" w:lineRule="auto"/>
        <w:jc w:val="left"/>
        <w:rPr>
          <w:rFonts w:asciiTheme="majorBidi" w:hAnsiTheme="majorBidi" w:cstheme="majorBidi"/>
          <w:b/>
          <w:bCs/>
          <w:sz w:val="22"/>
          <w:szCs w:val="22"/>
          <w:lang w:val="en-GB"/>
        </w:rPr>
      </w:pPr>
      <w:r w:rsidRPr="009D4BC2">
        <w:rPr>
          <w:rFonts w:asciiTheme="majorBidi" w:hAnsiTheme="majorBidi" w:cstheme="majorBidi"/>
          <w:b/>
          <w:bCs/>
          <w:sz w:val="22"/>
          <w:szCs w:val="22"/>
          <w:lang w:val="en-GB"/>
        </w:rPr>
        <w:t>Implementation Tables for the OOG</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Mr. Pile presented an overview of the OOG, the reason for the implementation tables and how the collected information will be used.  He informed participants that:</w:t>
      </w:r>
    </w:p>
    <w:p w:rsidR="00152983" w:rsidRPr="009D4BC2" w:rsidRDefault="00152983" w:rsidP="004A0E27">
      <w:pPr>
        <w:pStyle w:val="BodyText"/>
        <w:numPr>
          <w:ilvl w:val="1"/>
          <w:numId w:val="8"/>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the aim of the OOG was to provide direction and identify approaches for all stakeholders of the SAICM towards ensuring that by 2020 chemicals are produced and used in ways that minimize significant adverse impacts on the environment and human health;</w:t>
      </w:r>
    </w:p>
    <w:p w:rsidR="00152983" w:rsidRPr="009D4BC2" w:rsidRDefault="00152983" w:rsidP="004A0E27">
      <w:pPr>
        <w:pStyle w:val="BodyText"/>
        <w:numPr>
          <w:ilvl w:val="1"/>
          <w:numId w:val="8"/>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the OOG included concrete elements required at the national level to achieve sound chemicals management to support the implementation of the Overarching Policy Strategy of SAICM;</w:t>
      </w:r>
    </w:p>
    <w:p w:rsidR="00152983" w:rsidRPr="009D4BC2" w:rsidRDefault="00152983" w:rsidP="004A0E27">
      <w:pPr>
        <w:pStyle w:val="BodyText"/>
        <w:numPr>
          <w:ilvl w:val="1"/>
          <w:numId w:val="8"/>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the implementation tables was an initiative arising from ICCM4 that the SAICM Secretariat was undertaking to gather information to support the SAICM national focal points to undertake the action points set out in the OOG; and</w:t>
      </w:r>
    </w:p>
    <w:p w:rsidR="00152983" w:rsidRPr="009D4BC2" w:rsidRDefault="00152983" w:rsidP="004A0E27">
      <w:pPr>
        <w:pStyle w:val="BodyText"/>
        <w:numPr>
          <w:ilvl w:val="1"/>
          <w:numId w:val="8"/>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lastRenderedPageBreak/>
        <w:t>the collected information will also assist the SAICM Secretariat in reporting on SAICM implementation.</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Mr. Pile further informed the attendees that he had distributed the implementation tables for the OOG to the national focal points on June 9, 2016 and that the Secretariat had included a link to the table in the reminder for the webinar, which was sent on July 22, 2016.  He encouraged the national focal points to:</w:t>
      </w:r>
    </w:p>
    <w:p w:rsidR="00152983" w:rsidRPr="009D4BC2" w:rsidRDefault="00152983" w:rsidP="004A0E27">
      <w:pPr>
        <w:pStyle w:val="BodyText"/>
        <w:numPr>
          <w:ilvl w:val="1"/>
          <w:numId w:val="9"/>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complete the implementation tables with the input of representatives from industry, health, trade union, civil society organizations and other relevant stakeholders; and</w:t>
      </w:r>
    </w:p>
    <w:p w:rsidR="00152983" w:rsidRPr="009D4BC2" w:rsidRDefault="00152983" w:rsidP="004A0E27">
      <w:pPr>
        <w:pStyle w:val="BodyText"/>
        <w:numPr>
          <w:ilvl w:val="1"/>
          <w:numId w:val="9"/>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email the completed forms to him by September 30 for onward submission to the Secretariat.</w:t>
      </w:r>
    </w:p>
    <w:p w:rsidR="00152983" w:rsidRPr="009D4BC2" w:rsidRDefault="0082336B" w:rsidP="004A0E27">
      <w:pPr>
        <w:pStyle w:val="BodyText"/>
        <w:numPr>
          <w:ilvl w:val="0"/>
          <w:numId w:val="6"/>
        </w:numPr>
        <w:spacing w:line="240" w:lineRule="auto"/>
        <w:jc w:val="left"/>
        <w:rPr>
          <w:rFonts w:asciiTheme="majorBidi" w:hAnsiTheme="majorBidi" w:cstheme="majorBidi"/>
          <w:sz w:val="22"/>
          <w:szCs w:val="22"/>
          <w:lang w:val="en-GB"/>
        </w:rPr>
      </w:pPr>
      <w:r>
        <w:rPr>
          <w:rFonts w:asciiTheme="majorBidi" w:hAnsiTheme="majorBidi" w:cstheme="majorBidi"/>
          <w:sz w:val="22"/>
          <w:szCs w:val="22"/>
          <w:lang w:val="en-GB"/>
        </w:rPr>
        <w:t xml:space="preserve">Mr. </w:t>
      </w:r>
      <w:proofErr w:type="spellStart"/>
      <w:r>
        <w:rPr>
          <w:rFonts w:asciiTheme="majorBidi" w:hAnsiTheme="majorBidi" w:cstheme="majorBidi"/>
          <w:sz w:val="22"/>
          <w:szCs w:val="22"/>
          <w:lang w:val="en-GB"/>
        </w:rPr>
        <w:t>Omotola</w:t>
      </w:r>
      <w:proofErr w:type="spellEnd"/>
      <w:r w:rsidR="00152983" w:rsidRPr="009D4BC2">
        <w:rPr>
          <w:rFonts w:asciiTheme="majorBidi" w:hAnsiTheme="majorBidi" w:cstheme="majorBidi"/>
          <w:sz w:val="22"/>
          <w:szCs w:val="22"/>
          <w:lang w:val="en-GB"/>
        </w:rPr>
        <w:t xml:space="preserve"> from the SAICM echoed the comments of Mr. Pile and emphasized the importance of providing the requested information to the Secretariat and the implementation of SAICM in general.</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The floor was then opened for comments or queries.  Ms. </w:t>
      </w:r>
      <w:proofErr w:type="spellStart"/>
      <w:r w:rsidRPr="009D4BC2">
        <w:rPr>
          <w:rFonts w:asciiTheme="majorBidi" w:hAnsiTheme="majorBidi" w:cstheme="majorBidi"/>
          <w:sz w:val="22"/>
          <w:szCs w:val="22"/>
          <w:lang w:val="en-GB"/>
        </w:rPr>
        <w:t>Carvalho</w:t>
      </w:r>
      <w:proofErr w:type="spellEnd"/>
      <w:r w:rsidRPr="009D4BC2">
        <w:rPr>
          <w:rFonts w:asciiTheme="majorBidi" w:hAnsiTheme="majorBidi" w:cstheme="majorBidi"/>
          <w:sz w:val="22"/>
          <w:szCs w:val="22"/>
          <w:lang w:val="en-GB"/>
        </w:rPr>
        <w:t xml:space="preserve"> provided an update on the actions being undertaken by Brazil.  She indicated that Brazil was soliciting input from stakeholders in various sectors to complete the implementation tables.  She also added that her country had passed a new regulation, which would help to advance the implementation of SAICM in Brazil.</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There were no other interventions and the agenda item was closed.</w:t>
      </w:r>
    </w:p>
    <w:p w:rsidR="00152983" w:rsidRPr="009D4BC2" w:rsidRDefault="00152983" w:rsidP="004A0E27">
      <w:pPr>
        <w:pStyle w:val="BodyText"/>
        <w:numPr>
          <w:ilvl w:val="0"/>
          <w:numId w:val="5"/>
        </w:numPr>
        <w:spacing w:before="288" w:after="288" w:line="240" w:lineRule="auto"/>
        <w:jc w:val="left"/>
        <w:rPr>
          <w:rFonts w:asciiTheme="majorBidi" w:hAnsiTheme="majorBidi" w:cstheme="majorBidi"/>
          <w:b/>
          <w:bCs/>
          <w:sz w:val="22"/>
          <w:szCs w:val="22"/>
          <w:lang w:val="fr-CH"/>
        </w:rPr>
      </w:pPr>
      <w:proofErr w:type="spellStart"/>
      <w:r w:rsidRPr="009D4BC2">
        <w:rPr>
          <w:rFonts w:asciiTheme="majorBidi" w:hAnsiTheme="majorBidi" w:cstheme="majorBidi"/>
          <w:b/>
          <w:bCs/>
          <w:sz w:val="22"/>
          <w:szCs w:val="22"/>
          <w:lang w:val="fr-CH"/>
        </w:rPr>
        <w:t>Environmentally</w:t>
      </w:r>
      <w:proofErr w:type="spellEnd"/>
      <w:r w:rsidRPr="009D4BC2">
        <w:rPr>
          <w:rFonts w:asciiTheme="majorBidi" w:hAnsiTheme="majorBidi" w:cstheme="majorBidi"/>
          <w:b/>
          <w:bCs/>
          <w:sz w:val="22"/>
          <w:szCs w:val="22"/>
          <w:lang w:val="fr-CH"/>
        </w:rPr>
        <w:t xml:space="preserve"> Persistent Pharmaceutical </w:t>
      </w:r>
      <w:proofErr w:type="spellStart"/>
      <w:r w:rsidRPr="009D4BC2">
        <w:rPr>
          <w:rFonts w:asciiTheme="majorBidi" w:hAnsiTheme="majorBidi" w:cstheme="majorBidi"/>
          <w:b/>
          <w:bCs/>
          <w:sz w:val="22"/>
          <w:szCs w:val="22"/>
          <w:lang w:val="fr-CH"/>
        </w:rPr>
        <w:t>Pollutants</w:t>
      </w:r>
      <w:proofErr w:type="spellEnd"/>
      <w:r w:rsidRPr="009D4BC2">
        <w:rPr>
          <w:rFonts w:asciiTheme="majorBidi" w:hAnsiTheme="majorBidi" w:cstheme="majorBidi"/>
          <w:b/>
          <w:bCs/>
          <w:sz w:val="22"/>
          <w:szCs w:val="22"/>
          <w:lang w:val="fr-CH"/>
        </w:rPr>
        <w:t xml:space="preserve"> (</w:t>
      </w:r>
      <w:proofErr w:type="spellStart"/>
      <w:r w:rsidRPr="009D4BC2">
        <w:rPr>
          <w:rFonts w:asciiTheme="majorBidi" w:hAnsiTheme="majorBidi" w:cstheme="majorBidi"/>
          <w:b/>
          <w:bCs/>
          <w:sz w:val="22"/>
          <w:szCs w:val="22"/>
          <w:lang w:val="fr-CH"/>
        </w:rPr>
        <w:t>EPPPs</w:t>
      </w:r>
      <w:proofErr w:type="spellEnd"/>
      <w:r w:rsidRPr="009D4BC2">
        <w:rPr>
          <w:rFonts w:asciiTheme="majorBidi" w:hAnsiTheme="majorBidi" w:cstheme="majorBidi"/>
          <w:b/>
          <w:bCs/>
          <w:sz w:val="22"/>
          <w:szCs w:val="22"/>
          <w:lang w:val="fr-CH"/>
        </w:rPr>
        <w:t>)</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The next agenda item was an update on environmental persistent pharmaceuticals pollutants, which was provided by Ms. Jacqueline Alvarez from the Chemicals and Wastes Branch of the UNEP.</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Ms. Alvarez stated that resolution IV/2 taken at the fourth session of the International Conference on International Chemicals Management (ICCM4) called for, </w:t>
      </w:r>
      <w:r w:rsidRPr="009D4BC2">
        <w:rPr>
          <w:rFonts w:asciiTheme="majorBidi" w:hAnsiTheme="majorBidi" w:cstheme="majorBidi"/>
          <w:i/>
          <w:iCs/>
          <w:sz w:val="22"/>
          <w:szCs w:val="22"/>
          <w:lang w:val="en-GB"/>
        </w:rPr>
        <w:t>inter alia</w:t>
      </w:r>
      <w:r w:rsidRPr="009D4BC2">
        <w:rPr>
          <w:rFonts w:asciiTheme="majorBidi" w:hAnsiTheme="majorBidi" w:cstheme="majorBidi"/>
          <w:sz w:val="22"/>
          <w:szCs w:val="22"/>
          <w:lang w:val="en-GB"/>
        </w:rPr>
        <w:t>, international action on EPPPs.  The UNEP representative proceeded to inform the attendees that UNEP and World Health Organization (WHO) were developing a work plan to address EPPPs.  She explained that the work plan sought to raise awareness and facilitate access to information about EPPPs and involved:</w:t>
      </w:r>
    </w:p>
    <w:p w:rsidR="00152983" w:rsidRPr="009D4BC2" w:rsidRDefault="00152983" w:rsidP="004A0E27">
      <w:pPr>
        <w:pStyle w:val="BodyText"/>
        <w:numPr>
          <w:ilvl w:val="1"/>
          <w:numId w:val="10"/>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identifying and collecting existing information (e.g. studies, articles of legislation </w:t>
      </w:r>
      <w:proofErr w:type="spellStart"/>
      <w:r w:rsidRPr="009D4BC2">
        <w:rPr>
          <w:rFonts w:asciiTheme="majorBidi" w:hAnsiTheme="majorBidi" w:cstheme="majorBidi"/>
          <w:sz w:val="22"/>
          <w:szCs w:val="22"/>
          <w:lang w:val="en-GB"/>
        </w:rPr>
        <w:t>etc</w:t>
      </w:r>
      <w:proofErr w:type="spellEnd"/>
      <w:r w:rsidRPr="009D4BC2">
        <w:rPr>
          <w:rFonts w:asciiTheme="majorBidi" w:hAnsiTheme="majorBidi" w:cstheme="majorBidi"/>
          <w:sz w:val="22"/>
          <w:szCs w:val="22"/>
          <w:lang w:val="en-GB"/>
        </w:rPr>
        <w:t xml:space="preserve">) pertaining to EPPPs; </w:t>
      </w:r>
    </w:p>
    <w:p w:rsidR="00152983" w:rsidRPr="009D4BC2" w:rsidRDefault="00152983" w:rsidP="004A0E27">
      <w:pPr>
        <w:pStyle w:val="BodyText"/>
        <w:numPr>
          <w:ilvl w:val="1"/>
          <w:numId w:val="10"/>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analysing the collected data using an agreed methodology; and</w:t>
      </w:r>
    </w:p>
    <w:p w:rsidR="00152983" w:rsidRPr="009D4BC2" w:rsidRDefault="00152983" w:rsidP="004A0E27">
      <w:pPr>
        <w:pStyle w:val="BodyText"/>
        <w:numPr>
          <w:ilvl w:val="1"/>
          <w:numId w:val="10"/>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sharing the finding of the initiative with stakeholders.</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 Ms. Alvarez also added that the work plan should be completed by October, 2016 and will be circulated to stakeholders for their input.  The floor was opened for comments or queries.</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Alba-Luz Castro from Colombia stressed the importance of the health sector in the efforts to address EPPPs.  She also queried whether the pharmaceutical industry was involved in the process of developing the work plan.  Ms. Alvarez responded by saying that the pharmaceutical industry was not currently involved but will be involved at a later stage along with stakeholders in the area of academia.</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Ana </w:t>
      </w:r>
      <w:proofErr w:type="spellStart"/>
      <w:r w:rsidRPr="009D4BC2">
        <w:rPr>
          <w:rFonts w:asciiTheme="majorBidi" w:hAnsiTheme="majorBidi" w:cstheme="majorBidi"/>
          <w:sz w:val="22"/>
          <w:szCs w:val="22"/>
          <w:lang w:val="en-GB"/>
        </w:rPr>
        <w:t>Boischio</w:t>
      </w:r>
      <w:proofErr w:type="spellEnd"/>
      <w:r w:rsidRPr="009D4BC2">
        <w:rPr>
          <w:rFonts w:asciiTheme="majorBidi" w:hAnsiTheme="majorBidi" w:cstheme="majorBidi"/>
          <w:sz w:val="22"/>
          <w:szCs w:val="22"/>
          <w:lang w:val="en-GB"/>
        </w:rPr>
        <w:t xml:space="preserve"> from the Pan American Health Organization acknowledged the difficulty of the work with respect to the management of chemicals and expressed her willingness to assist with the efforts.</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lastRenderedPageBreak/>
        <w:t xml:space="preserve">Leticia </w:t>
      </w:r>
      <w:proofErr w:type="spellStart"/>
      <w:r w:rsidRPr="009D4BC2">
        <w:rPr>
          <w:rFonts w:asciiTheme="majorBidi" w:hAnsiTheme="majorBidi" w:cstheme="majorBidi"/>
          <w:sz w:val="22"/>
          <w:szCs w:val="22"/>
          <w:lang w:val="en-GB"/>
        </w:rPr>
        <w:t>Carvalho</w:t>
      </w:r>
      <w:proofErr w:type="spellEnd"/>
      <w:r w:rsidRPr="009D4BC2">
        <w:rPr>
          <w:rFonts w:asciiTheme="majorBidi" w:hAnsiTheme="majorBidi" w:cstheme="majorBidi"/>
          <w:sz w:val="22"/>
          <w:szCs w:val="22"/>
          <w:lang w:val="en-GB"/>
        </w:rPr>
        <w:t xml:space="preserve"> commented that EPPPs were a challenge for Brazil and that two projects pertaining to EPPPs were currently being undertaken.  She added that she looked forward to participating the process to finalize the work plan for EPPPs.</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Ms. Lillian </w:t>
      </w:r>
      <w:proofErr w:type="spellStart"/>
      <w:r w:rsidRPr="009D4BC2">
        <w:rPr>
          <w:rFonts w:asciiTheme="majorBidi" w:hAnsiTheme="majorBidi" w:cstheme="majorBidi"/>
          <w:sz w:val="22"/>
          <w:szCs w:val="22"/>
          <w:lang w:val="en-GB"/>
        </w:rPr>
        <w:t>Corra</w:t>
      </w:r>
      <w:proofErr w:type="spellEnd"/>
      <w:r w:rsidRPr="009D4BC2">
        <w:rPr>
          <w:rFonts w:asciiTheme="majorBidi" w:hAnsiTheme="majorBidi" w:cstheme="majorBidi"/>
          <w:sz w:val="22"/>
          <w:szCs w:val="22"/>
          <w:lang w:val="en-GB"/>
        </w:rPr>
        <w:t xml:space="preserve"> from the International Society of Doctors for the Environment (ISDE) mentioned that Peru and Chile undertook initiatives to investigate the presence of EPPPs in surface waters and she opined that there was sufficient evidence for action to be taken to address this class of pollutants.  </w:t>
      </w:r>
      <w:proofErr w:type="spellStart"/>
      <w:r w:rsidRPr="009D4BC2">
        <w:rPr>
          <w:rFonts w:asciiTheme="majorBidi" w:hAnsiTheme="majorBidi" w:cstheme="majorBidi"/>
          <w:sz w:val="22"/>
          <w:szCs w:val="22"/>
          <w:lang w:val="en-GB"/>
        </w:rPr>
        <w:t>Dr.</w:t>
      </w:r>
      <w:proofErr w:type="spellEnd"/>
      <w:r w:rsidRPr="009D4BC2">
        <w:rPr>
          <w:rFonts w:asciiTheme="majorBidi" w:hAnsiTheme="majorBidi" w:cstheme="majorBidi"/>
          <w:sz w:val="22"/>
          <w:szCs w:val="22"/>
          <w:lang w:val="en-GB"/>
        </w:rPr>
        <w:t xml:space="preserve"> </w:t>
      </w:r>
      <w:proofErr w:type="spellStart"/>
      <w:r w:rsidRPr="009D4BC2">
        <w:rPr>
          <w:rFonts w:asciiTheme="majorBidi" w:hAnsiTheme="majorBidi" w:cstheme="majorBidi"/>
          <w:sz w:val="22"/>
          <w:szCs w:val="22"/>
          <w:lang w:val="en-GB"/>
        </w:rPr>
        <w:t>Corra</w:t>
      </w:r>
      <w:proofErr w:type="spellEnd"/>
      <w:r w:rsidRPr="009D4BC2">
        <w:rPr>
          <w:rFonts w:asciiTheme="majorBidi" w:hAnsiTheme="majorBidi" w:cstheme="majorBidi"/>
          <w:sz w:val="22"/>
          <w:szCs w:val="22"/>
          <w:lang w:val="en-GB"/>
        </w:rPr>
        <w:t xml:space="preserve"> also indicated that efforts were under way to develop educational tools on EPPPs and identified possible areas of collaboration between her agency and UNEP.  The areas identified were research and education.</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Ms. Alvarez thanked the participants for interventions and indicated that she could be contacted if there were additional queries or comments.</w:t>
      </w:r>
    </w:p>
    <w:p w:rsidR="00152983" w:rsidRPr="009D4BC2" w:rsidRDefault="00152983" w:rsidP="004A0E27">
      <w:pPr>
        <w:pStyle w:val="BodyText"/>
        <w:numPr>
          <w:ilvl w:val="0"/>
          <w:numId w:val="5"/>
        </w:numPr>
        <w:spacing w:before="288" w:after="288" w:line="240" w:lineRule="auto"/>
        <w:jc w:val="left"/>
        <w:rPr>
          <w:rFonts w:asciiTheme="majorBidi" w:hAnsiTheme="majorBidi" w:cstheme="majorBidi"/>
          <w:b/>
          <w:bCs/>
          <w:sz w:val="22"/>
          <w:szCs w:val="22"/>
          <w:lang w:val="en-GB"/>
        </w:rPr>
      </w:pPr>
      <w:r w:rsidRPr="009D4BC2">
        <w:rPr>
          <w:rFonts w:asciiTheme="majorBidi" w:hAnsiTheme="majorBidi" w:cstheme="majorBidi"/>
          <w:b/>
          <w:bCs/>
          <w:sz w:val="22"/>
          <w:szCs w:val="22"/>
          <w:lang w:val="en-GB"/>
        </w:rPr>
        <w:t>Update on the inter-sessional process</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Mr. Pile called on Muhammed </w:t>
      </w:r>
      <w:proofErr w:type="spellStart"/>
      <w:r w:rsidRPr="009D4BC2">
        <w:rPr>
          <w:rFonts w:asciiTheme="majorBidi" w:hAnsiTheme="majorBidi" w:cstheme="majorBidi"/>
          <w:sz w:val="22"/>
          <w:szCs w:val="22"/>
          <w:lang w:val="en-GB"/>
        </w:rPr>
        <w:t>Omotola</w:t>
      </w:r>
      <w:proofErr w:type="spellEnd"/>
      <w:r w:rsidRPr="009D4BC2">
        <w:rPr>
          <w:rFonts w:asciiTheme="majorBidi" w:hAnsiTheme="majorBidi" w:cstheme="majorBidi"/>
          <w:sz w:val="22"/>
          <w:szCs w:val="22"/>
          <w:lang w:val="en-GB"/>
        </w:rPr>
        <w:t xml:space="preserve"> from the SAICM Secretariat to provide and update on the preparations for the meeting on the inter-sessional process and the sound management of chemicals beyond 2020.</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Mr. </w:t>
      </w:r>
      <w:proofErr w:type="spellStart"/>
      <w:r w:rsidRPr="009D4BC2">
        <w:rPr>
          <w:rFonts w:asciiTheme="majorBidi" w:hAnsiTheme="majorBidi" w:cstheme="majorBidi"/>
          <w:sz w:val="22"/>
          <w:szCs w:val="22"/>
          <w:lang w:val="en-GB"/>
        </w:rPr>
        <w:t>Omotola</w:t>
      </w:r>
      <w:proofErr w:type="spellEnd"/>
      <w:r w:rsidRPr="009D4BC2">
        <w:rPr>
          <w:rFonts w:asciiTheme="majorBidi" w:hAnsiTheme="majorBidi" w:cstheme="majorBidi"/>
          <w:sz w:val="22"/>
          <w:szCs w:val="22"/>
          <w:lang w:val="en-GB"/>
        </w:rPr>
        <w:t xml:space="preserve"> described a time line of the major activities that will be undertaken over the next four years which would include an evaluation of SAICM over the period 2006 to 2015 and meetings of the intersessional process for SAICM and sound management of chemicals and waste beyond 2020 and the third session of the open end working group [</w:t>
      </w:r>
      <w:r w:rsidRPr="009D4BC2">
        <w:rPr>
          <w:rFonts w:asciiTheme="majorBidi" w:hAnsiTheme="majorBidi" w:cstheme="majorBidi"/>
          <w:b/>
          <w:bCs/>
          <w:sz w:val="22"/>
          <w:szCs w:val="22"/>
          <w:lang w:val="en-GB"/>
        </w:rPr>
        <w:t>see Annex I</w:t>
      </w:r>
      <w:r w:rsidRPr="009D4BC2">
        <w:rPr>
          <w:rFonts w:asciiTheme="majorBidi" w:hAnsiTheme="majorBidi" w:cstheme="majorBidi"/>
          <w:sz w:val="22"/>
          <w:szCs w:val="22"/>
          <w:lang w:val="en-GB"/>
        </w:rPr>
        <w:t xml:space="preserve">].  The representative of the SAICM Secretariat informed participants that the consultant for the evaluation of SAICM will be announced soon.  With respect to the first meeting of the inter-sessional process scheduled for February 7-9, 2017, Mr. </w:t>
      </w:r>
      <w:proofErr w:type="spellStart"/>
      <w:r w:rsidRPr="009D4BC2">
        <w:rPr>
          <w:rFonts w:asciiTheme="majorBidi" w:hAnsiTheme="majorBidi" w:cstheme="majorBidi"/>
          <w:sz w:val="22"/>
          <w:szCs w:val="22"/>
          <w:lang w:val="en-GB"/>
        </w:rPr>
        <w:t>Omotola</w:t>
      </w:r>
      <w:proofErr w:type="spellEnd"/>
      <w:r w:rsidRPr="009D4BC2">
        <w:rPr>
          <w:rFonts w:asciiTheme="majorBidi" w:hAnsiTheme="majorBidi" w:cstheme="majorBidi"/>
          <w:sz w:val="22"/>
          <w:szCs w:val="22"/>
          <w:lang w:val="en-GB"/>
        </w:rPr>
        <w:t xml:space="preserve"> indicated that the invitations will be circulated in early September and that 5 countries from GRULAC will receive financial assistance to participate at the meeting in accordance with resolution IV/4 of the Conference.</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Ms. Leticia </w:t>
      </w:r>
      <w:proofErr w:type="spellStart"/>
      <w:r w:rsidRPr="009D4BC2">
        <w:rPr>
          <w:rFonts w:asciiTheme="majorBidi" w:hAnsiTheme="majorBidi" w:cstheme="majorBidi"/>
          <w:sz w:val="22"/>
          <w:szCs w:val="22"/>
          <w:lang w:val="en-GB"/>
        </w:rPr>
        <w:t>Carvalho</w:t>
      </w:r>
      <w:proofErr w:type="spellEnd"/>
      <w:r w:rsidRPr="009D4BC2">
        <w:rPr>
          <w:rFonts w:asciiTheme="majorBidi" w:hAnsiTheme="majorBidi" w:cstheme="majorBidi"/>
          <w:sz w:val="22"/>
          <w:szCs w:val="22"/>
          <w:lang w:val="en-GB"/>
        </w:rPr>
        <w:t xml:space="preserve"> commented that the independent evaluation should take into consideration the types of projects supported by funding from the first round of the Special Programme.</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There were no other interventions.</w:t>
      </w:r>
    </w:p>
    <w:p w:rsidR="00152983" w:rsidRPr="009D4BC2" w:rsidRDefault="00152983" w:rsidP="004A0E27">
      <w:pPr>
        <w:pStyle w:val="BodyText"/>
        <w:numPr>
          <w:ilvl w:val="0"/>
          <w:numId w:val="5"/>
        </w:numPr>
        <w:spacing w:before="288" w:after="288" w:line="240" w:lineRule="auto"/>
        <w:jc w:val="left"/>
        <w:rPr>
          <w:rFonts w:asciiTheme="majorBidi" w:hAnsiTheme="majorBidi" w:cstheme="majorBidi"/>
          <w:b/>
          <w:bCs/>
          <w:sz w:val="22"/>
          <w:szCs w:val="22"/>
          <w:lang w:val="en-GB"/>
        </w:rPr>
      </w:pPr>
      <w:r w:rsidRPr="009D4BC2">
        <w:rPr>
          <w:rFonts w:asciiTheme="majorBidi" w:hAnsiTheme="majorBidi" w:cstheme="majorBidi"/>
          <w:b/>
          <w:bCs/>
          <w:sz w:val="22"/>
          <w:szCs w:val="22"/>
          <w:lang w:val="en-GB"/>
        </w:rPr>
        <w:t>Any other business</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Under the agenda item of ‘any other business’:</w:t>
      </w:r>
    </w:p>
    <w:p w:rsidR="00152983" w:rsidRPr="009D4BC2" w:rsidRDefault="00152983" w:rsidP="004A0E27">
      <w:pPr>
        <w:pStyle w:val="BodyText"/>
        <w:numPr>
          <w:ilvl w:val="1"/>
          <w:numId w:val="11"/>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Mr. Pile indicated that he circulated a request from the SAICM Secretariat for information on endocrine disrupting chemicals and highly hazardous pesticides. He encouraged the national focal points to submit the requested information to the SAICM Secretariat by August 5, 2016.</w:t>
      </w:r>
    </w:p>
    <w:p w:rsidR="00152983" w:rsidRPr="009D4BC2" w:rsidRDefault="00152983" w:rsidP="004A0E27">
      <w:pPr>
        <w:pStyle w:val="BodyText"/>
        <w:numPr>
          <w:ilvl w:val="1"/>
          <w:numId w:val="11"/>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A request was made to organize a webinar on pesticides management in general. The proponent believed that such as webinar would be beneficial to the region.</w:t>
      </w:r>
    </w:p>
    <w:p w:rsidR="00152983" w:rsidRPr="009D4BC2" w:rsidRDefault="00152983" w:rsidP="004A0E27">
      <w:pPr>
        <w:pStyle w:val="BodyText"/>
        <w:numPr>
          <w:ilvl w:val="1"/>
          <w:numId w:val="11"/>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Mr. Jordi </w:t>
      </w:r>
      <w:proofErr w:type="spellStart"/>
      <w:r w:rsidRPr="009D4BC2">
        <w:rPr>
          <w:rFonts w:asciiTheme="majorBidi" w:hAnsiTheme="majorBidi" w:cstheme="majorBidi"/>
          <w:sz w:val="22"/>
          <w:szCs w:val="22"/>
          <w:lang w:val="en-GB"/>
        </w:rPr>
        <w:t>Pon</w:t>
      </w:r>
      <w:proofErr w:type="spellEnd"/>
      <w:r w:rsidRPr="009D4BC2">
        <w:rPr>
          <w:rFonts w:asciiTheme="majorBidi" w:hAnsiTheme="majorBidi" w:cstheme="majorBidi"/>
          <w:sz w:val="22"/>
          <w:szCs w:val="22"/>
          <w:lang w:val="en-GB"/>
        </w:rPr>
        <w:t xml:space="preserve"> provided an update on meeting of environment ministers, which was held in Colombia.  He mentioned that the ministers had agreed to establish an intergovernmental committee on chemicals and wastes.  He also mentioned that SAICM was reflected at the meeting by the assembly agreeing to:</w:t>
      </w:r>
    </w:p>
    <w:p w:rsidR="00152983" w:rsidRPr="009D4BC2" w:rsidRDefault="00152983" w:rsidP="004A0E27">
      <w:pPr>
        <w:pStyle w:val="BodyText"/>
        <w:numPr>
          <w:ilvl w:val="2"/>
          <w:numId w:val="11"/>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promote risk reduction measures;</w:t>
      </w:r>
    </w:p>
    <w:p w:rsidR="00152983" w:rsidRPr="009D4BC2" w:rsidRDefault="00152983" w:rsidP="004A0E27">
      <w:pPr>
        <w:pStyle w:val="BodyText"/>
        <w:numPr>
          <w:ilvl w:val="2"/>
          <w:numId w:val="11"/>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undertake the six work areas identified in the OOG; and</w:t>
      </w:r>
    </w:p>
    <w:p w:rsidR="00152983" w:rsidRPr="009D4BC2" w:rsidRDefault="00152983" w:rsidP="004A0E27">
      <w:pPr>
        <w:pStyle w:val="BodyText"/>
        <w:numPr>
          <w:ilvl w:val="2"/>
          <w:numId w:val="11"/>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lastRenderedPageBreak/>
        <w:t>take part in the inter-sessional process.</w:t>
      </w:r>
    </w:p>
    <w:p w:rsidR="00152983" w:rsidRPr="009D4BC2" w:rsidRDefault="00152983" w:rsidP="004A0E27">
      <w:pPr>
        <w:pStyle w:val="BodyText"/>
        <w:numPr>
          <w:ilvl w:val="0"/>
          <w:numId w:val="5"/>
        </w:numPr>
        <w:spacing w:before="288" w:after="288" w:line="240" w:lineRule="auto"/>
        <w:jc w:val="left"/>
        <w:rPr>
          <w:rFonts w:asciiTheme="majorBidi" w:hAnsiTheme="majorBidi" w:cstheme="majorBidi"/>
          <w:b/>
          <w:bCs/>
          <w:sz w:val="22"/>
          <w:szCs w:val="22"/>
          <w:lang w:val="en-GB"/>
        </w:rPr>
      </w:pPr>
      <w:r w:rsidRPr="009D4BC2">
        <w:rPr>
          <w:rFonts w:asciiTheme="majorBidi" w:hAnsiTheme="majorBidi" w:cstheme="majorBidi"/>
          <w:b/>
          <w:bCs/>
          <w:sz w:val="22"/>
          <w:szCs w:val="22"/>
          <w:lang w:val="en-GB"/>
        </w:rPr>
        <w:t>Closure of the meeting</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Mr. </w:t>
      </w:r>
      <w:proofErr w:type="spellStart"/>
      <w:r w:rsidRPr="009D4BC2">
        <w:rPr>
          <w:rFonts w:asciiTheme="majorBidi" w:hAnsiTheme="majorBidi" w:cstheme="majorBidi"/>
          <w:sz w:val="22"/>
          <w:szCs w:val="22"/>
          <w:lang w:val="en-GB"/>
        </w:rPr>
        <w:t>Omotola</w:t>
      </w:r>
      <w:proofErr w:type="spellEnd"/>
      <w:r w:rsidRPr="009D4BC2">
        <w:rPr>
          <w:rFonts w:asciiTheme="majorBidi" w:hAnsiTheme="majorBidi" w:cstheme="majorBidi"/>
          <w:sz w:val="22"/>
          <w:szCs w:val="22"/>
          <w:lang w:val="en-GB"/>
        </w:rPr>
        <w:t xml:space="preserve"> and Mr. Pile thanked:</w:t>
      </w:r>
    </w:p>
    <w:p w:rsidR="00152983" w:rsidRPr="009D4BC2" w:rsidRDefault="00152983" w:rsidP="004A0E27">
      <w:pPr>
        <w:pStyle w:val="BodyText"/>
        <w:numPr>
          <w:ilvl w:val="1"/>
          <w:numId w:val="12"/>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Mr. </w:t>
      </w:r>
      <w:proofErr w:type="spellStart"/>
      <w:r w:rsidRPr="009D4BC2">
        <w:rPr>
          <w:rFonts w:asciiTheme="majorBidi" w:hAnsiTheme="majorBidi" w:cstheme="majorBidi"/>
          <w:sz w:val="22"/>
          <w:szCs w:val="22"/>
          <w:lang w:val="en-GB"/>
        </w:rPr>
        <w:t>Pon</w:t>
      </w:r>
      <w:proofErr w:type="spellEnd"/>
      <w:r w:rsidRPr="009D4BC2">
        <w:rPr>
          <w:rFonts w:asciiTheme="majorBidi" w:hAnsiTheme="majorBidi" w:cstheme="majorBidi"/>
          <w:sz w:val="22"/>
          <w:szCs w:val="22"/>
          <w:lang w:val="en-GB"/>
        </w:rPr>
        <w:t xml:space="preserve"> for providing the consecutive translation for the meeting;</w:t>
      </w:r>
    </w:p>
    <w:p w:rsidR="00152983" w:rsidRPr="009D4BC2" w:rsidRDefault="00152983" w:rsidP="004A0E27">
      <w:pPr>
        <w:pStyle w:val="BodyText"/>
        <w:numPr>
          <w:ilvl w:val="1"/>
          <w:numId w:val="12"/>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Ms. </w:t>
      </w:r>
      <w:proofErr w:type="spellStart"/>
      <w:r w:rsidRPr="009D4BC2">
        <w:rPr>
          <w:rFonts w:asciiTheme="majorBidi" w:hAnsiTheme="majorBidi" w:cstheme="majorBidi"/>
          <w:sz w:val="22"/>
          <w:szCs w:val="22"/>
          <w:lang w:val="en-GB"/>
        </w:rPr>
        <w:t>Alavarez</w:t>
      </w:r>
      <w:proofErr w:type="spellEnd"/>
      <w:r w:rsidRPr="009D4BC2">
        <w:rPr>
          <w:rFonts w:asciiTheme="majorBidi" w:hAnsiTheme="majorBidi" w:cstheme="majorBidi"/>
          <w:sz w:val="22"/>
          <w:szCs w:val="22"/>
          <w:lang w:val="en-GB"/>
        </w:rPr>
        <w:t xml:space="preserve"> for providing the update on the work being done to address EPPPs;</w:t>
      </w:r>
    </w:p>
    <w:p w:rsidR="00152983" w:rsidRPr="009D4BC2" w:rsidRDefault="00152983" w:rsidP="004A0E27">
      <w:pPr>
        <w:pStyle w:val="BodyText"/>
        <w:numPr>
          <w:ilvl w:val="1"/>
          <w:numId w:val="12"/>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 xml:space="preserve">the Secretariat of the Basel, Rotterdam and Stockholm Conventions for facilitating the meeting via their web platform; and </w:t>
      </w:r>
    </w:p>
    <w:p w:rsidR="00152983" w:rsidRPr="009D4BC2" w:rsidRDefault="00152983" w:rsidP="004A0E27">
      <w:pPr>
        <w:pStyle w:val="BodyText"/>
        <w:numPr>
          <w:ilvl w:val="1"/>
          <w:numId w:val="12"/>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the participants for attending.</w:t>
      </w:r>
    </w:p>
    <w:p w:rsidR="00152983" w:rsidRPr="009D4BC2" w:rsidRDefault="00152983" w:rsidP="004A0E27">
      <w:pPr>
        <w:pStyle w:val="BodyText"/>
        <w:numPr>
          <w:ilvl w:val="0"/>
          <w:numId w:val="6"/>
        </w:numPr>
        <w:spacing w:line="240" w:lineRule="auto"/>
        <w:jc w:val="left"/>
        <w:rPr>
          <w:rFonts w:asciiTheme="majorBidi" w:hAnsiTheme="majorBidi" w:cstheme="majorBidi"/>
          <w:sz w:val="22"/>
          <w:szCs w:val="22"/>
          <w:lang w:val="en-GB"/>
        </w:rPr>
      </w:pPr>
      <w:r w:rsidRPr="009D4BC2">
        <w:rPr>
          <w:rFonts w:asciiTheme="majorBidi" w:hAnsiTheme="majorBidi" w:cstheme="majorBidi"/>
          <w:sz w:val="22"/>
          <w:szCs w:val="22"/>
          <w:lang w:val="en-GB"/>
        </w:rPr>
        <w:t>Mr. Pile also thanked the SAICM Secretariat for its role in organizing and participating in the meeting.  He continued to inform the participants that he will prepare and circulate draft minutes of the meeting for their review and comment.</w:t>
      </w:r>
    </w:p>
    <w:p w:rsidR="00152983" w:rsidRDefault="00152983" w:rsidP="004A0E27">
      <w:pPr>
        <w:pStyle w:val="BodyText"/>
        <w:numPr>
          <w:ilvl w:val="0"/>
          <w:numId w:val="6"/>
        </w:numPr>
        <w:spacing w:line="240" w:lineRule="auto"/>
        <w:jc w:val="left"/>
        <w:rPr>
          <w:sz w:val="22"/>
          <w:szCs w:val="22"/>
          <w:lang w:val="en-GB"/>
        </w:rPr>
      </w:pPr>
      <w:r w:rsidRPr="009D4BC2">
        <w:rPr>
          <w:rFonts w:asciiTheme="majorBidi" w:hAnsiTheme="majorBidi" w:cstheme="majorBidi"/>
          <w:sz w:val="22"/>
          <w:szCs w:val="22"/>
          <w:lang w:val="en-GB"/>
        </w:rPr>
        <w:t>Finally, Mr. Pile thanked everyone once again for attending and closed the meeting at 10:55 am (Atlantic Standard Time</w:t>
      </w:r>
      <w:r w:rsidRPr="009D4BC2">
        <w:rPr>
          <w:sz w:val="22"/>
          <w:szCs w:val="22"/>
          <w:lang w:val="en-GB"/>
        </w:rPr>
        <w:t>).</w:t>
      </w:r>
    </w:p>
    <w:p w:rsidR="009D4BC2" w:rsidRPr="00152983" w:rsidRDefault="009D4BC2" w:rsidP="009D4BC2">
      <w:pPr>
        <w:pStyle w:val="Heading1"/>
        <w:keepLines w:val="0"/>
        <w:tabs>
          <w:tab w:val="num" w:pos="432"/>
        </w:tabs>
        <w:spacing w:before="259" w:after="259" w:line="240" w:lineRule="auto"/>
        <w:rPr>
          <w:rFonts w:asciiTheme="majorBidi" w:eastAsia="Times New Roman" w:hAnsiTheme="majorBidi"/>
          <w:color w:val="auto"/>
          <w:sz w:val="22"/>
          <w:szCs w:val="22"/>
        </w:rPr>
      </w:pPr>
      <w:r>
        <w:rPr>
          <w:rFonts w:asciiTheme="majorBidi" w:eastAsia="Times New Roman" w:hAnsiTheme="majorBidi"/>
          <w:color w:val="auto"/>
          <w:sz w:val="22"/>
          <w:szCs w:val="22"/>
        </w:rPr>
        <w:t>Participants</w:t>
      </w:r>
    </w:p>
    <w:tbl>
      <w:tblPr>
        <w:tblStyle w:val="TableGrid"/>
        <w:tblW w:w="10208" w:type="dxa"/>
        <w:tblInd w:w="-289" w:type="dxa"/>
        <w:tblLayout w:type="fixed"/>
        <w:tblLook w:val="04A0" w:firstRow="1" w:lastRow="0" w:firstColumn="1" w:lastColumn="0" w:noHBand="0" w:noVBand="1"/>
      </w:tblPr>
      <w:tblGrid>
        <w:gridCol w:w="539"/>
        <w:gridCol w:w="709"/>
        <w:gridCol w:w="1843"/>
        <w:gridCol w:w="2126"/>
        <w:gridCol w:w="3289"/>
        <w:gridCol w:w="1702"/>
      </w:tblGrid>
      <w:tr w:rsidR="009D4BC2" w:rsidRPr="00955EE6" w:rsidTr="002D61E0">
        <w:trPr>
          <w:trHeight w:val="416"/>
        </w:trPr>
        <w:tc>
          <w:tcPr>
            <w:tcW w:w="539" w:type="dxa"/>
          </w:tcPr>
          <w:p w:rsidR="009D4BC2" w:rsidRPr="00955EE6" w:rsidRDefault="009D4BC2" w:rsidP="002D61E0">
            <w:pPr>
              <w:rPr>
                <w:rFonts w:asciiTheme="majorBidi" w:hAnsiTheme="majorBidi" w:cstheme="majorBidi"/>
                <w:b/>
                <w:bCs/>
              </w:rPr>
            </w:pPr>
            <w:r w:rsidRPr="00955EE6">
              <w:rPr>
                <w:rFonts w:asciiTheme="majorBidi" w:hAnsiTheme="majorBidi" w:cstheme="majorBidi"/>
                <w:b/>
                <w:bCs/>
              </w:rPr>
              <w:t>No</w:t>
            </w:r>
          </w:p>
        </w:tc>
        <w:tc>
          <w:tcPr>
            <w:tcW w:w="709" w:type="dxa"/>
            <w:hideMark/>
          </w:tcPr>
          <w:p w:rsidR="009D4BC2" w:rsidRPr="00955EE6" w:rsidRDefault="009D4BC2" w:rsidP="002D61E0">
            <w:pPr>
              <w:rPr>
                <w:rFonts w:asciiTheme="majorBidi" w:hAnsiTheme="majorBidi" w:cstheme="majorBidi"/>
                <w:b/>
                <w:bCs/>
              </w:rPr>
            </w:pPr>
            <w:r w:rsidRPr="00955EE6">
              <w:rPr>
                <w:rFonts w:asciiTheme="majorBidi" w:hAnsiTheme="majorBidi" w:cstheme="majorBidi"/>
                <w:b/>
                <w:bCs/>
              </w:rPr>
              <w:t>Title</w:t>
            </w:r>
          </w:p>
        </w:tc>
        <w:tc>
          <w:tcPr>
            <w:tcW w:w="1843" w:type="dxa"/>
            <w:hideMark/>
          </w:tcPr>
          <w:p w:rsidR="009D4BC2" w:rsidRPr="00955EE6" w:rsidRDefault="009D4BC2" w:rsidP="002D61E0">
            <w:pPr>
              <w:rPr>
                <w:rFonts w:asciiTheme="majorBidi" w:hAnsiTheme="majorBidi" w:cstheme="majorBidi"/>
                <w:b/>
                <w:bCs/>
              </w:rPr>
            </w:pPr>
            <w:r w:rsidRPr="00955EE6">
              <w:rPr>
                <w:rFonts w:asciiTheme="majorBidi" w:hAnsiTheme="majorBidi" w:cstheme="majorBidi"/>
                <w:b/>
                <w:bCs/>
              </w:rPr>
              <w:t>First Name</w:t>
            </w:r>
          </w:p>
        </w:tc>
        <w:tc>
          <w:tcPr>
            <w:tcW w:w="2126" w:type="dxa"/>
            <w:hideMark/>
          </w:tcPr>
          <w:p w:rsidR="009D4BC2" w:rsidRPr="00955EE6" w:rsidRDefault="009D4BC2" w:rsidP="002D61E0">
            <w:pPr>
              <w:rPr>
                <w:rFonts w:asciiTheme="majorBidi" w:hAnsiTheme="majorBidi" w:cstheme="majorBidi"/>
                <w:b/>
                <w:bCs/>
              </w:rPr>
            </w:pPr>
            <w:r w:rsidRPr="00955EE6">
              <w:rPr>
                <w:rFonts w:asciiTheme="majorBidi" w:hAnsiTheme="majorBidi" w:cstheme="majorBidi"/>
                <w:b/>
                <w:bCs/>
              </w:rPr>
              <w:t>Last Name</w:t>
            </w:r>
          </w:p>
        </w:tc>
        <w:tc>
          <w:tcPr>
            <w:tcW w:w="3289" w:type="dxa"/>
            <w:hideMark/>
          </w:tcPr>
          <w:p w:rsidR="009D4BC2" w:rsidRPr="00955EE6" w:rsidRDefault="009D4BC2" w:rsidP="002D61E0">
            <w:pPr>
              <w:rPr>
                <w:rFonts w:asciiTheme="majorBidi" w:hAnsiTheme="majorBidi" w:cstheme="majorBidi"/>
                <w:b/>
                <w:bCs/>
              </w:rPr>
            </w:pPr>
            <w:r w:rsidRPr="00955EE6">
              <w:rPr>
                <w:rFonts w:asciiTheme="majorBidi" w:hAnsiTheme="majorBidi" w:cstheme="majorBidi"/>
                <w:b/>
                <w:bCs/>
              </w:rPr>
              <w:t>Email</w:t>
            </w:r>
          </w:p>
        </w:tc>
        <w:tc>
          <w:tcPr>
            <w:tcW w:w="1702" w:type="dxa"/>
            <w:hideMark/>
          </w:tcPr>
          <w:p w:rsidR="009D4BC2" w:rsidRPr="00955EE6" w:rsidRDefault="009D4BC2" w:rsidP="002D61E0">
            <w:pPr>
              <w:rPr>
                <w:rFonts w:asciiTheme="majorBidi" w:hAnsiTheme="majorBidi" w:cstheme="majorBidi"/>
                <w:b/>
                <w:bCs/>
              </w:rPr>
            </w:pPr>
            <w:r w:rsidRPr="00955EE6">
              <w:rPr>
                <w:rFonts w:asciiTheme="majorBidi" w:hAnsiTheme="majorBidi" w:cstheme="majorBidi"/>
                <w:b/>
                <w:bCs/>
              </w:rPr>
              <w:t>Affiliation</w:t>
            </w:r>
          </w:p>
        </w:tc>
      </w:tr>
      <w:tr w:rsidR="009D4BC2" w:rsidRPr="00955EE6" w:rsidTr="002D61E0">
        <w:trPr>
          <w:trHeight w:val="368"/>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Alba-Luz</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Castro</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alcastro@minambiente.gov.co</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75"/>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2</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Alberto</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Rosales</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jarosales@cofepris.gob.mx</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Venezuela</w:t>
            </w:r>
          </w:p>
        </w:tc>
      </w:tr>
      <w:tr w:rsidR="009D4BC2" w:rsidRPr="00955EE6" w:rsidTr="002D61E0">
        <w:trPr>
          <w:trHeight w:val="176"/>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3</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Ana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boischio</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boischioa@paho.org</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WHO</w:t>
            </w:r>
          </w:p>
        </w:tc>
      </w:tr>
      <w:tr w:rsidR="009D4BC2" w:rsidRPr="00955EE6" w:rsidTr="002D61E0">
        <w:trPr>
          <w:trHeight w:val="397"/>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4</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Anali</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Campos</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aecampos@sp.gov.br</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89"/>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5</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Andrea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Soler</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asoler@minsalud.gov.co</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Colombia</w:t>
            </w:r>
          </w:p>
        </w:tc>
      </w:tr>
      <w:tr w:rsidR="009D4BC2" w:rsidRPr="00955EE6" w:rsidTr="002D61E0">
        <w:trPr>
          <w:trHeight w:val="75"/>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6</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Claudia Maria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Sanches Campanelli</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ccampanelli@sp.gov.br</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289"/>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7</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Evelyn</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Espin</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evelyn.espin@ambiente.gob.ec</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279"/>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8</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Jacqueline</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Alvarez</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jacqueline.alvarez@unep.org</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UNEP</w:t>
            </w:r>
          </w:p>
        </w:tc>
      </w:tr>
      <w:tr w:rsidR="009D4BC2" w:rsidRPr="00955EE6" w:rsidTr="002D61E0">
        <w:trPr>
          <w:trHeight w:val="269"/>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9</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Jordi</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Pon</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jordi.pon@unep.org</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UNEP</w:t>
            </w:r>
          </w:p>
        </w:tc>
      </w:tr>
      <w:tr w:rsidR="009D4BC2" w:rsidRPr="00955EE6" w:rsidTr="002D61E0">
        <w:trPr>
          <w:trHeight w:val="371"/>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10</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Kenia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feliz</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kenia.feliz@ambiente.gob.do</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100"/>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11</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Lady Virginia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Traldi Meneses</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lmeneses@sp.gov.br</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333"/>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12</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Leticia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Reis de Carvalho</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leticia.carvalho@mma.gov.br</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253"/>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13.</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Lilian</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Corra</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liliancorra@gmail.com</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NGO</w:t>
            </w:r>
          </w:p>
        </w:tc>
      </w:tr>
      <w:tr w:rsidR="009D4BC2" w:rsidRPr="00955EE6" w:rsidTr="002D61E0">
        <w:trPr>
          <w:trHeight w:val="489"/>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14.</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MARA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Oliveira</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oliveirmar2@paho.org</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REPUBLICA DOMINICANA</w:t>
            </w:r>
          </w:p>
        </w:tc>
      </w:tr>
      <w:tr w:rsidR="009D4BC2" w:rsidRPr="00955EE6" w:rsidTr="002D61E0">
        <w:trPr>
          <w:trHeight w:val="345"/>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15.</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Maria Cecilia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de oliveira</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mceciliao@sp.gov.br</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Colombia</w:t>
            </w:r>
          </w:p>
        </w:tc>
      </w:tr>
      <w:tr w:rsidR="009D4BC2" w:rsidRPr="00955EE6" w:rsidTr="002D61E0">
        <w:trPr>
          <w:trHeight w:val="321"/>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lastRenderedPageBreak/>
              <w:t>16.</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Marilia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Almeida</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marilia.almeida@mma.gov.br</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498"/>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17.</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Ministry of Health</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Environmental Health Department</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ceho.slu.health@gmail.com</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IGO</w:t>
            </w:r>
          </w:p>
        </w:tc>
      </w:tr>
      <w:tr w:rsidR="009D4BC2" w:rsidRPr="00955EE6" w:rsidTr="002D61E0">
        <w:trPr>
          <w:trHeight w:val="277"/>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18.</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Muhammed</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Omotola</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muhammed.omotola@unep.org</w:t>
            </w:r>
          </w:p>
        </w:tc>
        <w:tc>
          <w:tcPr>
            <w:tcW w:w="1702" w:type="dxa"/>
            <w:hideMark/>
          </w:tcPr>
          <w:p w:rsidR="009D4BC2" w:rsidRPr="00955EE6" w:rsidRDefault="009D4BC2" w:rsidP="002D61E0">
            <w:pPr>
              <w:rPr>
                <w:rFonts w:asciiTheme="majorBidi" w:hAnsiTheme="majorBidi" w:cstheme="majorBidi"/>
              </w:rPr>
            </w:pPr>
            <w:r>
              <w:rPr>
                <w:rFonts w:asciiTheme="majorBidi" w:hAnsiTheme="majorBidi" w:cstheme="majorBidi"/>
              </w:rPr>
              <w:t>UNEP</w:t>
            </w:r>
          </w:p>
        </w:tc>
      </w:tr>
      <w:tr w:rsidR="009D4BC2" w:rsidRPr="00955EE6" w:rsidTr="002D61E0">
        <w:trPr>
          <w:trHeight w:val="267"/>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19.</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Newton</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Richa</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newtonricha@gmail.com</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REPUBLICA DOMINICANA</w:t>
            </w:r>
          </w:p>
        </w:tc>
      </w:tr>
      <w:tr w:rsidR="009D4BC2" w:rsidRPr="00955EE6" w:rsidTr="002D61E0">
        <w:trPr>
          <w:trHeight w:val="180"/>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20.</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Philip</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Pile</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philip.pile@epd.gov.bb</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Barbados</w:t>
            </w:r>
          </w:p>
        </w:tc>
      </w:tr>
      <w:tr w:rsidR="009D4BC2" w:rsidRPr="00955EE6" w:rsidTr="002D61E0">
        <w:trPr>
          <w:trHeight w:val="283"/>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21.</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Rosalia</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Framil</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rframil@minrel.gob.cl</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Brazil</w:t>
            </w:r>
          </w:p>
        </w:tc>
      </w:tr>
      <w:tr w:rsidR="009D4BC2" w:rsidRPr="00955EE6" w:rsidTr="002D61E0">
        <w:trPr>
          <w:trHeight w:val="131"/>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22.</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Mr.</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WILSON</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TEJEDA</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wilson.tejeda@ambiente.gob.do</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St. Lucia</w:t>
            </w:r>
          </w:p>
        </w:tc>
      </w:tr>
      <w:tr w:rsidR="009D4BC2" w:rsidRPr="00955EE6" w:rsidTr="002D61E0">
        <w:trPr>
          <w:trHeight w:val="295"/>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23.</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Yadira Elizabeth</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Flores</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yadira.flores@ambiente.gob.ec</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Ecuador</w:t>
            </w:r>
          </w:p>
        </w:tc>
      </w:tr>
      <w:tr w:rsidR="009D4BC2" w:rsidRPr="00955EE6" w:rsidTr="002D61E0">
        <w:trPr>
          <w:trHeight w:val="413"/>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24.</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YASMIN</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JUDE</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yasmin.jude@gmail.com</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Honduras</w:t>
            </w:r>
          </w:p>
        </w:tc>
      </w:tr>
      <w:tr w:rsidR="009D4BC2" w:rsidRPr="00955EE6" w:rsidTr="002D61E0">
        <w:trPr>
          <w:trHeight w:val="277"/>
        </w:trPr>
        <w:tc>
          <w:tcPr>
            <w:tcW w:w="539" w:type="dxa"/>
          </w:tcPr>
          <w:p w:rsidR="009D4BC2" w:rsidRPr="00955EE6" w:rsidRDefault="009D4BC2" w:rsidP="002D61E0">
            <w:pPr>
              <w:rPr>
                <w:rFonts w:asciiTheme="majorBidi" w:hAnsiTheme="majorBidi" w:cstheme="majorBidi"/>
              </w:rPr>
            </w:pPr>
            <w:r w:rsidRPr="00955EE6">
              <w:rPr>
                <w:rFonts w:asciiTheme="majorBidi" w:hAnsiTheme="majorBidi" w:cstheme="majorBidi"/>
              </w:rPr>
              <w:t>25.</w:t>
            </w:r>
          </w:p>
        </w:tc>
        <w:tc>
          <w:tcPr>
            <w:tcW w:w="70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Ms.</w:t>
            </w:r>
          </w:p>
        </w:tc>
        <w:tc>
          <w:tcPr>
            <w:tcW w:w="1843"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Yurly</w:t>
            </w:r>
          </w:p>
        </w:tc>
        <w:tc>
          <w:tcPr>
            <w:tcW w:w="2126"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Tiberio</w:t>
            </w:r>
          </w:p>
        </w:tc>
        <w:tc>
          <w:tcPr>
            <w:tcW w:w="3289"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yurlyt40@gmail.com</w:t>
            </w:r>
          </w:p>
        </w:tc>
        <w:tc>
          <w:tcPr>
            <w:tcW w:w="1702" w:type="dxa"/>
            <w:hideMark/>
          </w:tcPr>
          <w:p w:rsidR="009D4BC2" w:rsidRPr="00955EE6" w:rsidRDefault="009D4BC2" w:rsidP="002D61E0">
            <w:pPr>
              <w:rPr>
                <w:rFonts w:asciiTheme="majorBidi" w:hAnsiTheme="majorBidi" w:cstheme="majorBidi"/>
              </w:rPr>
            </w:pPr>
            <w:r w:rsidRPr="00955EE6">
              <w:rPr>
                <w:rFonts w:asciiTheme="majorBidi" w:hAnsiTheme="majorBidi" w:cstheme="majorBidi"/>
              </w:rPr>
              <w:t>Venezuela</w:t>
            </w:r>
          </w:p>
        </w:tc>
      </w:tr>
    </w:tbl>
    <w:p w:rsidR="009D4BC2" w:rsidRPr="009D4BC2" w:rsidRDefault="009D4BC2" w:rsidP="009D4BC2">
      <w:pPr>
        <w:pStyle w:val="BodyText"/>
        <w:spacing w:line="240" w:lineRule="auto"/>
        <w:ind w:left="360"/>
        <w:jc w:val="left"/>
        <w:rPr>
          <w:sz w:val="22"/>
          <w:szCs w:val="22"/>
          <w:lang w:val="en-GB"/>
        </w:rPr>
      </w:pPr>
    </w:p>
    <w:p w:rsidR="00C22CB3" w:rsidRDefault="003B68C9" w:rsidP="009D4BC2">
      <w:pPr>
        <w:spacing w:line="240" w:lineRule="auto"/>
        <w:jc w:val="both"/>
        <w:rPr>
          <w:rFonts w:ascii="Times New Roman" w:hAnsi="Times New Roman" w:cs="Times New Roman"/>
          <w:b/>
          <w:bCs/>
          <w:i/>
          <w:iCs/>
          <w:sz w:val="28"/>
          <w:szCs w:val="28"/>
        </w:rPr>
      </w:pPr>
      <w:r w:rsidRPr="003B68C9">
        <w:rPr>
          <w:rFonts w:asciiTheme="majorBidi" w:eastAsia="Times New Roman" w:hAnsiTheme="majorBidi" w:cstheme="majorBidi"/>
          <w:lang w:val="en-GB"/>
        </w:rPr>
        <w:t xml:space="preserve"> </w:t>
      </w:r>
      <w:r w:rsidR="00C22CB3">
        <w:rPr>
          <w:rFonts w:ascii="Times New Roman" w:hAnsi="Times New Roman" w:cs="Times New Roman"/>
          <w:b/>
          <w:bCs/>
          <w:i/>
          <w:iCs/>
          <w:sz w:val="28"/>
          <w:szCs w:val="28"/>
        </w:rPr>
        <w:t>____________________________________________________</w:t>
      </w:r>
    </w:p>
    <w:p w:rsidR="009166B3" w:rsidRDefault="009166B3">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rsidR="00C22CB3" w:rsidRPr="00A945C8" w:rsidRDefault="00C22CB3" w:rsidP="004A0E27">
      <w:pPr>
        <w:pStyle w:val="ListParagraph"/>
        <w:keepNext/>
        <w:keepLines/>
        <w:numPr>
          <w:ilvl w:val="0"/>
          <w:numId w:val="3"/>
        </w:numPr>
        <w:tabs>
          <w:tab w:val="left" w:pos="1134"/>
        </w:tabs>
        <w:spacing w:line="240" w:lineRule="auto"/>
        <w:jc w:val="both"/>
        <w:rPr>
          <w:rFonts w:ascii="Times New Roman" w:hAnsi="Times New Roman" w:cs="Times New Roman"/>
          <w:b/>
          <w:bCs/>
          <w:sz w:val="28"/>
          <w:szCs w:val="28"/>
          <w:u w:val="single"/>
        </w:rPr>
      </w:pPr>
      <w:r w:rsidRPr="00A945C8">
        <w:rPr>
          <w:rFonts w:ascii="Times New Roman" w:hAnsi="Times New Roman" w:cs="Times New Roman"/>
          <w:b/>
          <w:bCs/>
          <w:sz w:val="28"/>
          <w:szCs w:val="28"/>
          <w:u w:val="single"/>
        </w:rPr>
        <w:lastRenderedPageBreak/>
        <w:t>IOMC</w:t>
      </w:r>
    </w:p>
    <w:p w:rsidR="00152983" w:rsidRPr="00F22B51" w:rsidRDefault="00152983" w:rsidP="00152983">
      <w:pPr>
        <w:spacing w:after="0" w:line="240" w:lineRule="auto"/>
        <w:jc w:val="center"/>
        <w:rPr>
          <w:b/>
          <w:sz w:val="28"/>
          <w:szCs w:val="28"/>
        </w:rPr>
      </w:pPr>
      <w:r w:rsidRPr="00F22B51">
        <w:rPr>
          <w:b/>
          <w:sz w:val="28"/>
          <w:szCs w:val="28"/>
        </w:rPr>
        <w:t>Inter-agency Meeting on Sound Chemicals Management</w:t>
      </w:r>
    </w:p>
    <w:p w:rsidR="00152983" w:rsidRPr="003C291E" w:rsidRDefault="00152983" w:rsidP="00152983">
      <w:pPr>
        <w:spacing w:after="0" w:line="240" w:lineRule="auto"/>
        <w:jc w:val="center"/>
        <w:rPr>
          <w:b/>
          <w:sz w:val="12"/>
          <w:szCs w:val="12"/>
        </w:rPr>
      </w:pPr>
    </w:p>
    <w:p w:rsidR="00152983" w:rsidRPr="008956BB" w:rsidRDefault="00152983" w:rsidP="00152983">
      <w:pPr>
        <w:spacing w:after="0" w:line="240" w:lineRule="auto"/>
        <w:jc w:val="center"/>
        <w:rPr>
          <w:b/>
          <w:sz w:val="24"/>
          <w:szCs w:val="24"/>
        </w:rPr>
      </w:pPr>
      <w:r>
        <w:rPr>
          <w:b/>
          <w:sz w:val="24"/>
          <w:szCs w:val="24"/>
        </w:rPr>
        <w:t xml:space="preserve">Tuesday, </w:t>
      </w:r>
      <w:r w:rsidRPr="008956BB">
        <w:rPr>
          <w:b/>
          <w:sz w:val="24"/>
          <w:szCs w:val="24"/>
        </w:rPr>
        <w:t>10 May 2016</w:t>
      </w:r>
      <w:r>
        <w:rPr>
          <w:b/>
          <w:sz w:val="24"/>
          <w:szCs w:val="24"/>
        </w:rPr>
        <w:t xml:space="preserve">, </w:t>
      </w:r>
      <w:r w:rsidRPr="008956BB">
        <w:rPr>
          <w:b/>
          <w:sz w:val="24"/>
          <w:szCs w:val="24"/>
        </w:rPr>
        <w:t>Geneva, Switzerland</w:t>
      </w:r>
    </w:p>
    <w:p w:rsidR="00152983" w:rsidRPr="003C291E" w:rsidRDefault="00152983" w:rsidP="00152983">
      <w:pPr>
        <w:spacing w:after="0" w:line="240" w:lineRule="auto"/>
        <w:jc w:val="center"/>
        <w:rPr>
          <w:sz w:val="12"/>
          <w:szCs w:val="12"/>
        </w:rPr>
      </w:pPr>
    </w:p>
    <w:p w:rsidR="00152983" w:rsidRPr="00F22B51" w:rsidRDefault="00152983" w:rsidP="009D4BC2">
      <w:pPr>
        <w:spacing w:after="0" w:line="240" w:lineRule="auto"/>
        <w:jc w:val="center"/>
        <w:rPr>
          <w:sz w:val="8"/>
          <w:szCs w:val="8"/>
        </w:rPr>
      </w:pPr>
      <w:r>
        <w:rPr>
          <w:b/>
          <w:i/>
          <w:smallCaps/>
          <w:sz w:val="30"/>
          <w:szCs w:val="30"/>
        </w:rPr>
        <w:t>Executive Summary</w:t>
      </w:r>
    </w:p>
    <w:p w:rsidR="00152983" w:rsidRPr="00F22B51" w:rsidRDefault="00152983" w:rsidP="00152983">
      <w:pPr>
        <w:spacing w:after="0" w:line="240" w:lineRule="auto"/>
        <w:rPr>
          <w:sz w:val="8"/>
          <w:szCs w:val="8"/>
        </w:rPr>
      </w:pPr>
    </w:p>
    <w:p w:rsidR="00152983" w:rsidRDefault="00152983" w:rsidP="00152983">
      <w:pPr>
        <w:spacing w:after="0" w:line="240" w:lineRule="auto"/>
      </w:pPr>
    </w:p>
    <w:p w:rsidR="00152983" w:rsidRPr="009D4BC2" w:rsidRDefault="00152983" w:rsidP="00152983">
      <w:pPr>
        <w:spacing w:after="0" w:line="240" w:lineRule="auto"/>
        <w:rPr>
          <w:rFonts w:ascii="Times New Roman" w:hAnsi="Times New Roman" w:cs="Times New Roman"/>
        </w:rPr>
      </w:pPr>
      <w:r w:rsidRPr="009D4BC2">
        <w:rPr>
          <w:rFonts w:ascii="Times New Roman" w:hAnsi="Times New Roman" w:cs="Times New Roman"/>
        </w:rPr>
        <w:t xml:space="preserve">The “Inter-agency Meeting on Sound Chemicals Management” was held on Tuesday, 10 May 2016, in Geneva, Switzerland. The one-day special event, convened by the Inter-Organization </w:t>
      </w:r>
      <w:proofErr w:type="spellStart"/>
      <w:r w:rsidRPr="009D4BC2">
        <w:rPr>
          <w:rFonts w:ascii="Times New Roman" w:hAnsi="Times New Roman" w:cs="Times New Roman"/>
        </w:rPr>
        <w:t>Programme</w:t>
      </w:r>
      <w:proofErr w:type="spellEnd"/>
      <w:r w:rsidRPr="009D4BC2">
        <w:rPr>
          <w:rFonts w:ascii="Times New Roman" w:hAnsi="Times New Roman" w:cs="Times New Roman"/>
        </w:rPr>
        <w:t xml:space="preserve"> for the Sound Management of Chemicals (IOMC) and hosted by UNEP, brought together 25 participants from 16 different agencies and Secretariats. </w:t>
      </w:r>
    </w:p>
    <w:p w:rsidR="00152983" w:rsidRPr="009D4BC2" w:rsidRDefault="00152983" w:rsidP="00152983">
      <w:pPr>
        <w:spacing w:after="0" w:line="240" w:lineRule="auto"/>
        <w:rPr>
          <w:rFonts w:ascii="Times New Roman" w:hAnsi="Times New Roman" w:cs="Times New Roman"/>
          <w:sz w:val="16"/>
          <w:szCs w:val="16"/>
        </w:rPr>
      </w:pPr>
    </w:p>
    <w:p w:rsidR="00152983" w:rsidRPr="009D4BC2" w:rsidRDefault="00152983" w:rsidP="00152983">
      <w:pPr>
        <w:spacing w:after="0" w:line="240" w:lineRule="auto"/>
        <w:rPr>
          <w:rFonts w:ascii="Times New Roman" w:hAnsi="Times New Roman" w:cs="Times New Roman"/>
        </w:rPr>
      </w:pPr>
      <w:r w:rsidRPr="009D4BC2">
        <w:rPr>
          <w:rFonts w:ascii="Times New Roman" w:hAnsi="Times New Roman" w:cs="Times New Roman"/>
        </w:rPr>
        <w:t xml:space="preserve">The goal of the meeting was to provide an opportunity for direct dialogue between interested agencies and </w:t>
      </w:r>
      <w:proofErr w:type="spellStart"/>
      <w:r w:rsidRPr="009D4BC2">
        <w:rPr>
          <w:rFonts w:ascii="Times New Roman" w:hAnsi="Times New Roman" w:cs="Times New Roman"/>
        </w:rPr>
        <w:t>organisations</w:t>
      </w:r>
      <w:proofErr w:type="spellEnd"/>
      <w:r w:rsidRPr="009D4BC2">
        <w:rPr>
          <w:rFonts w:ascii="Times New Roman" w:hAnsi="Times New Roman" w:cs="Times New Roman"/>
        </w:rPr>
        <w:t xml:space="preserve"> and consider collaboration on the way forward towards the 2020 goal and beyond, in the context of the SDGs and the 2030 Agenda for Sustainable Development.</w:t>
      </w:r>
    </w:p>
    <w:p w:rsidR="00152983" w:rsidRPr="009D4BC2" w:rsidRDefault="00152983" w:rsidP="00152983">
      <w:pPr>
        <w:spacing w:after="0" w:line="240" w:lineRule="auto"/>
        <w:rPr>
          <w:rFonts w:ascii="Times New Roman" w:hAnsi="Times New Roman" w:cs="Times New Roman"/>
          <w:sz w:val="16"/>
          <w:szCs w:val="16"/>
        </w:rPr>
      </w:pPr>
    </w:p>
    <w:p w:rsidR="00152983" w:rsidRPr="009D4BC2" w:rsidRDefault="00152983" w:rsidP="00152983">
      <w:pPr>
        <w:rPr>
          <w:rFonts w:ascii="Times New Roman" w:hAnsi="Times New Roman" w:cs="Times New Roman"/>
          <w:i/>
        </w:rPr>
      </w:pPr>
      <w:r w:rsidRPr="009D4BC2">
        <w:rPr>
          <w:rFonts w:ascii="Times New Roman" w:hAnsi="Times New Roman" w:cs="Times New Roman"/>
          <w:b/>
          <w:i/>
          <w:sz w:val="24"/>
          <w:szCs w:val="24"/>
        </w:rPr>
        <w:t>Topics Discussed and Agreed Action Points</w:t>
      </w:r>
    </w:p>
    <w:p w:rsidR="00152983" w:rsidRPr="009D4BC2" w:rsidRDefault="00152983" w:rsidP="00152983">
      <w:pPr>
        <w:spacing w:after="0"/>
        <w:rPr>
          <w:rFonts w:ascii="Times New Roman" w:hAnsi="Times New Roman" w:cs="Times New Roman"/>
        </w:rPr>
      </w:pPr>
      <w:r w:rsidRPr="009D4BC2">
        <w:rPr>
          <w:rFonts w:ascii="Times New Roman" w:hAnsi="Times New Roman" w:cs="Times New Roman"/>
        </w:rPr>
        <w:t xml:space="preserve">During the meeting, participants considered three specific issue areas: </w:t>
      </w:r>
    </w:p>
    <w:p w:rsidR="00152983" w:rsidRPr="009D4BC2" w:rsidRDefault="00152983" w:rsidP="00152983">
      <w:pPr>
        <w:spacing w:after="0"/>
        <w:rPr>
          <w:rFonts w:ascii="Times New Roman" w:hAnsi="Times New Roman" w:cs="Times New Roman"/>
          <w:sz w:val="12"/>
          <w:szCs w:val="12"/>
        </w:rPr>
      </w:pPr>
    </w:p>
    <w:p w:rsidR="00152983" w:rsidRPr="009D4BC2" w:rsidRDefault="00152983" w:rsidP="00152983">
      <w:pPr>
        <w:spacing w:after="0" w:line="240" w:lineRule="auto"/>
        <w:rPr>
          <w:rFonts w:ascii="Times New Roman" w:hAnsi="Times New Roman" w:cs="Times New Roman"/>
          <w:b/>
          <w:i/>
        </w:rPr>
      </w:pPr>
      <w:r w:rsidRPr="009D4BC2">
        <w:rPr>
          <w:rFonts w:ascii="Times New Roman" w:hAnsi="Times New Roman" w:cs="Times New Roman"/>
          <w:i/>
        </w:rPr>
        <w:t>(1) Activities and Interests of Agencies towards implementation of the “Overall Orientation and Guidance for Achieving the 2020 Goal” (OOG) of the Strategic Approach to International Chemicals Management (SAICM)</w:t>
      </w:r>
    </w:p>
    <w:p w:rsidR="00152983" w:rsidRPr="009D4BC2" w:rsidRDefault="00152983" w:rsidP="00152983">
      <w:pPr>
        <w:spacing w:after="0" w:line="240" w:lineRule="auto"/>
        <w:rPr>
          <w:rFonts w:ascii="Times New Roman" w:hAnsi="Times New Roman" w:cs="Times New Roman"/>
          <w:sz w:val="8"/>
          <w:szCs w:val="8"/>
        </w:rPr>
      </w:pPr>
    </w:p>
    <w:p w:rsidR="00152983" w:rsidRPr="009D4BC2" w:rsidRDefault="00152983" w:rsidP="00152983">
      <w:pPr>
        <w:spacing w:after="0" w:line="240" w:lineRule="auto"/>
        <w:rPr>
          <w:rFonts w:ascii="Times New Roman" w:hAnsi="Times New Roman" w:cs="Times New Roman"/>
        </w:rPr>
      </w:pPr>
      <w:r w:rsidRPr="009D4BC2">
        <w:rPr>
          <w:rFonts w:ascii="Times New Roman" w:hAnsi="Times New Roman" w:cs="Times New Roman"/>
        </w:rPr>
        <w:t xml:space="preserve">Many agencies indicated that they undertook activities related to many, and in some cases all, of the SAICM OOG six core activity areas and eleven basic elements, often in partnership with other agencies; and a number of interesting subjects were identified that could benefit from strengthened collaboration. The meeting agreed to contribute their planned activities relevant for the OOG via a combined IGO table, based on efforts initiated by the IOMC. </w:t>
      </w:r>
    </w:p>
    <w:p w:rsidR="00152983" w:rsidRPr="009D4BC2" w:rsidRDefault="00152983" w:rsidP="00152983">
      <w:pPr>
        <w:spacing w:after="0"/>
        <w:rPr>
          <w:rFonts w:ascii="Times New Roman" w:hAnsi="Times New Roman" w:cs="Times New Roman"/>
          <w:sz w:val="16"/>
          <w:szCs w:val="16"/>
        </w:rPr>
      </w:pPr>
    </w:p>
    <w:p w:rsidR="00152983" w:rsidRPr="009D4BC2" w:rsidRDefault="00152983" w:rsidP="00152983">
      <w:pPr>
        <w:spacing w:after="0" w:line="240" w:lineRule="auto"/>
        <w:rPr>
          <w:rFonts w:ascii="Times New Roman" w:hAnsi="Times New Roman" w:cs="Times New Roman"/>
          <w:i/>
        </w:rPr>
      </w:pPr>
      <w:r w:rsidRPr="009D4BC2">
        <w:rPr>
          <w:rFonts w:ascii="Times New Roman" w:hAnsi="Times New Roman" w:cs="Times New Roman"/>
          <w:i/>
        </w:rPr>
        <w:t>(2) Possible contributions to achieving the Sustainable Development Goals (SDGs) from a Sound Chemicals Management perspective</w:t>
      </w:r>
    </w:p>
    <w:p w:rsidR="00152983" w:rsidRPr="009D4BC2" w:rsidRDefault="00152983" w:rsidP="00152983">
      <w:pPr>
        <w:spacing w:after="0" w:line="240" w:lineRule="auto"/>
        <w:rPr>
          <w:rFonts w:ascii="Times New Roman" w:hAnsi="Times New Roman" w:cs="Times New Roman"/>
          <w:i/>
          <w:sz w:val="8"/>
          <w:szCs w:val="8"/>
        </w:rPr>
      </w:pPr>
    </w:p>
    <w:p w:rsidR="00152983" w:rsidRPr="009D4BC2" w:rsidRDefault="00152983" w:rsidP="00152983">
      <w:pPr>
        <w:spacing w:after="0" w:line="240" w:lineRule="auto"/>
        <w:rPr>
          <w:rFonts w:ascii="Times New Roman" w:hAnsi="Times New Roman" w:cs="Times New Roman"/>
        </w:rPr>
      </w:pPr>
      <w:r w:rsidRPr="009D4BC2">
        <w:rPr>
          <w:rFonts w:ascii="Times New Roman" w:hAnsi="Times New Roman" w:cs="Times New Roman"/>
        </w:rPr>
        <w:t xml:space="preserve">Many agencies indicated they were mapping their work against the SDGs and also looking for new partnerships and ways to contribute; it was also highlighted that it would be important to focus on and support national level activities and SDG implementation plans. The importance of strategically aligning projects more closely to the SDGs was also identified, along with the need to use less technical and more SDG-relevant language when discussing the linkages between the SDGs and sound chemicals management. </w:t>
      </w:r>
    </w:p>
    <w:p w:rsidR="00152983" w:rsidRPr="009D4BC2" w:rsidRDefault="00152983" w:rsidP="00152983">
      <w:pPr>
        <w:spacing w:after="0" w:line="240" w:lineRule="auto"/>
        <w:rPr>
          <w:rFonts w:ascii="Times New Roman" w:hAnsi="Times New Roman" w:cs="Times New Roman"/>
        </w:rPr>
      </w:pPr>
    </w:p>
    <w:p w:rsidR="00152983" w:rsidRPr="009D4BC2" w:rsidRDefault="00152983" w:rsidP="00152983">
      <w:pPr>
        <w:spacing w:after="0" w:line="240" w:lineRule="auto"/>
        <w:rPr>
          <w:rFonts w:ascii="Times New Roman" w:hAnsi="Times New Roman" w:cs="Times New Roman"/>
          <w:i/>
        </w:rPr>
      </w:pPr>
      <w:r w:rsidRPr="009D4BC2">
        <w:rPr>
          <w:rFonts w:ascii="Times New Roman" w:hAnsi="Times New Roman" w:cs="Times New Roman"/>
          <w:i/>
        </w:rPr>
        <w:t xml:space="preserve">(3) Consideration of next steps, including possible identification of areas for collaboration between organizations and processes for follow-up actions    </w:t>
      </w:r>
    </w:p>
    <w:p w:rsidR="00152983" w:rsidRPr="009D4BC2" w:rsidRDefault="00152983" w:rsidP="00152983">
      <w:pPr>
        <w:spacing w:after="0" w:line="240" w:lineRule="auto"/>
        <w:rPr>
          <w:rFonts w:ascii="Times New Roman" w:hAnsi="Times New Roman" w:cs="Times New Roman"/>
          <w:sz w:val="12"/>
          <w:szCs w:val="12"/>
        </w:rPr>
      </w:pPr>
    </w:p>
    <w:p w:rsidR="00152983" w:rsidRPr="009D4BC2" w:rsidRDefault="00152983" w:rsidP="00152983">
      <w:pPr>
        <w:spacing w:after="0" w:line="240" w:lineRule="auto"/>
        <w:rPr>
          <w:rFonts w:ascii="Times New Roman" w:hAnsi="Times New Roman" w:cs="Times New Roman"/>
        </w:rPr>
      </w:pPr>
      <w:r w:rsidRPr="009D4BC2">
        <w:rPr>
          <w:rFonts w:ascii="Times New Roman" w:hAnsi="Times New Roman" w:cs="Times New Roman"/>
        </w:rPr>
        <w:t xml:space="preserve">Many agencies indicated the usefulness of continuing to meet in this format, around one time per year, for purposes of coordination, sharing information, and obtaining feedback on new activities. It was suggested that using the SAICM OOG implementation table could also help identify some priorities for further work, identify gaps, and possibly establish new partnerships or collaborative work. It was agreed that this process would continue to meet as necessary, one time per year and back-to-back with other relevant meetings (the objectives for the next meeting could be, for example, to already possibly report on new collaborative projects). </w:t>
      </w:r>
    </w:p>
    <w:p w:rsidR="00152983" w:rsidRPr="009D4BC2" w:rsidRDefault="00152983" w:rsidP="00152983">
      <w:pPr>
        <w:spacing w:after="0" w:line="240" w:lineRule="auto"/>
        <w:rPr>
          <w:rFonts w:ascii="Times New Roman" w:hAnsi="Times New Roman" w:cs="Times New Roman"/>
        </w:rPr>
      </w:pPr>
    </w:p>
    <w:p w:rsidR="00152983" w:rsidRPr="009D4BC2" w:rsidRDefault="00152983" w:rsidP="004A0E27">
      <w:pPr>
        <w:pStyle w:val="ListParagraph"/>
        <w:numPr>
          <w:ilvl w:val="0"/>
          <w:numId w:val="13"/>
        </w:numPr>
        <w:spacing w:after="160" w:line="259" w:lineRule="auto"/>
        <w:ind w:left="426"/>
        <w:rPr>
          <w:rFonts w:ascii="Times New Roman" w:hAnsi="Times New Roman" w:cs="Times New Roman"/>
        </w:rPr>
      </w:pPr>
      <w:r w:rsidRPr="009D4BC2">
        <w:rPr>
          <w:rFonts w:ascii="Times New Roman" w:hAnsi="Times New Roman" w:cs="Times New Roman"/>
        </w:rPr>
        <w:t xml:space="preserve">For more information about the meeting and the full report, please visit: </w:t>
      </w:r>
      <w:hyperlink r:id="rId10" w:history="1">
        <w:r w:rsidRPr="009D4BC2">
          <w:rPr>
            <w:rStyle w:val="Hyperlink"/>
            <w:rFonts w:ascii="Times New Roman" w:hAnsi="Times New Roman"/>
          </w:rPr>
          <w:t>www.iomc.info</w:t>
        </w:r>
      </w:hyperlink>
    </w:p>
    <w:p w:rsidR="00C22CB3" w:rsidRDefault="00C22CB3" w:rsidP="00393FB5">
      <w:pPr>
        <w:spacing w:line="240" w:lineRule="auto"/>
        <w:ind w:firstLine="720"/>
        <w:jc w:val="both"/>
        <w:rPr>
          <w:rFonts w:ascii="Times New Roman" w:hAnsi="Times New Roman" w:cs="Times New Roman"/>
          <w:b/>
          <w:bCs/>
          <w:i/>
          <w:iCs/>
          <w:sz w:val="28"/>
          <w:szCs w:val="28"/>
        </w:rPr>
      </w:pPr>
    </w:p>
    <w:p w:rsidR="00C22CB3" w:rsidRDefault="00C22CB3" w:rsidP="00A945C8">
      <w:pPr>
        <w:spacing w:line="240" w:lineRule="auto"/>
        <w:jc w:val="both"/>
        <w:rPr>
          <w:rFonts w:ascii="Times New Roman" w:hAnsi="Times New Roman" w:cs="Times New Roman"/>
          <w:sz w:val="24"/>
          <w:szCs w:val="24"/>
          <w:lang w:val="en-GB"/>
        </w:rPr>
      </w:pPr>
    </w:p>
    <w:p w:rsidR="00C22CB3" w:rsidRDefault="00C22CB3" w:rsidP="004A0E27">
      <w:pPr>
        <w:pStyle w:val="ListParagraph"/>
        <w:numPr>
          <w:ilvl w:val="0"/>
          <w:numId w:val="3"/>
        </w:numPr>
        <w:tabs>
          <w:tab w:val="left" w:pos="1134"/>
        </w:tabs>
        <w:spacing w:line="240" w:lineRule="auto"/>
        <w:jc w:val="both"/>
        <w:rPr>
          <w:rFonts w:ascii="Times New Roman" w:hAnsi="Times New Roman" w:cs="Times New Roman"/>
          <w:b/>
          <w:bCs/>
          <w:sz w:val="28"/>
          <w:szCs w:val="28"/>
          <w:u w:val="single"/>
        </w:rPr>
      </w:pPr>
      <w:r w:rsidRPr="00A945C8">
        <w:rPr>
          <w:rFonts w:ascii="Times New Roman" w:hAnsi="Times New Roman" w:cs="Times New Roman"/>
          <w:b/>
          <w:bCs/>
          <w:sz w:val="28"/>
          <w:szCs w:val="28"/>
          <w:u w:val="single"/>
        </w:rPr>
        <w:lastRenderedPageBreak/>
        <w:t>INDUSTRY</w:t>
      </w:r>
    </w:p>
    <w:p w:rsidR="009D4BC2" w:rsidRDefault="009D4BC2" w:rsidP="009D4BC2">
      <w:pPr>
        <w:pStyle w:val="ListParagraph"/>
        <w:tabs>
          <w:tab w:val="left" w:pos="1134"/>
        </w:tabs>
        <w:spacing w:line="240" w:lineRule="auto"/>
        <w:ind w:left="1080"/>
        <w:jc w:val="both"/>
        <w:rPr>
          <w:rFonts w:ascii="Times New Roman" w:hAnsi="Times New Roman" w:cs="Times New Roman"/>
          <w:b/>
          <w:bCs/>
          <w:sz w:val="28"/>
          <w:szCs w:val="28"/>
          <w:u w:val="single"/>
        </w:rPr>
      </w:pPr>
    </w:p>
    <w:p w:rsidR="009D4BC2" w:rsidRPr="009D4BC2" w:rsidRDefault="009D4BC2" w:rsidP="009D4BC2">
      <w:pPr>
        <w:rPr>
          <w:rFonts w:ascii="Times New Roman" w:hAnsi="Times New Roman" w:cs="Times New Roman"/>
          <w:b/>
          <w:bCs/>
          <w:sz w:val="24"/>
          <w:szCs w:val="24"/>
        </w:rPr>
      </w:pPr>
      <w:r w:rsidRPr="009D4BC2">
        <w:rPr>
          <w:rFonts w:ascii="Times New Roman" w:hAnsi="Times New Roman" w:cs="Times New Roman"/>
          <w:b/>
          <w:bCs/>
          <w:sz w:val="24"/>
          <w:szCs w:val="24"/>
          <w:u w:val="single"/>
        </w:rPr>
        <w:t>Industry Stakeholders Call, June 16 2016</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t>Participants:</w:t>
      </w:r>
      <w:r w:rsidRPr="009D4BC2">
        <w:rPr>
          <w:rFonts w:ascii="Times New Roman" w:hAnsi="Times New Roman" w:cs="Times New Roman"/>
        </w:rPr>
        <w:t xml:space="preserve">  Greg Skelton, American Chemistry Council, and industry representative to the ICCM-5 Bureau (Chair Lena </w:t>
      </w:r>
      <w:proofErr w:type="spellStart"/>
      <w:r w:rsidRPr="009D4BC2">
        <w:rPr>
          <w:rFonts w:ascii="Times New Roman" w:hAnsi="Times New Roman" w:cs="Times New Roman"/>
        </w:rPr>
        <w:t>Perenius</w:t>
      </w:r>
      <w:proofErr w:type="spellEnd"/>
      <w:r w:rsidRPr="009D4BC2">
        <w:rPr>
          <w:rFonts w:ascii="Times New Roman" w:hAnsi="Times New Roman" w:cs="Times New Roman"/>
        </w:rPr>
        <w:t xml:space="preserve">, SAICM Secretariat; Brian Doll, ExxonMobil Chemical; Tom Jacob and Alexa Burr, American Chemistry Council; Jessica Bowman, Global </w:t>
      </w:r>
      <w:proofErr w:type="spellStart"/>
      <w:r w:rsidRPr="009D4BC2">
        <w:rPr>
          <w:rFonts w:ascii="Times New Roman" w:hAnsi="Times New Roman" w:cs="Times New Roman"/>
        </w:rPr>
        <w:t>Flourocouncil</w:t>
      </w:r>
      <w:proofErr w:type="spellEnd"/>
      <w:r w:rsidRPr="009D4BC2">
        <w:rPr>
          <w:rFonts w:ascii="Times New Roman" w:hAnsi="Times New Roman" w:cs="Times New Roman"/>
        </w:rPr>
        <w:t xml:space="preserve">; </w:t>
      </w:r>
      <w:proofErr w:type="spellStart"/>
      <w:r w:rsidRPr="009D4BC2">
        <w:rPr>
          <w:rFonts w:ascii="Times New Roman" w:hAnsi="Times New Roman" w:cs="Times New Roman"/>
        </w:rPr>
        <w:t>Csilla</w:t>
      </w:r>
      <w:proofErr w:type="spellEnd"/>
      <w:r w:rsidRPr="009D4BC2">
        <w:rPr>
          <w:rFonts w:ascii="Times New Roman" w:hAnsi="Times New Roman" w:cs="Times New Roman"/>
        </w:rPr>
        <w:t xml:space="preserve"> Magyar, Dow Chemical; Stefanie </w:t>
      </w:r>
      <w:proofErr w:type="spellStart"/>
      <w:r w:rsidRPr="009D4BC2">
        <w:rPr>
          <w:rFonts w:ascii="Times New Roman" w:hAnsi="Times New Roman" w:cs="Times New Roman"/>
        </w:rPr>
        <w:t>Deuser</w:t>
      </w:r>
      <w:proofErr w:type="spellEnd"/>
      <w:r w:rsidRPr="009D4BC2">
        <w:rPr>
          <w:rFonts w:ascii="Times New Roman" w:hAnsi="Times New Roman" w:cs="Times New Roman"/>
        </w:rPr>
        <w:t xml:space="preserve"> and Vera Boehm, BASF; Richard </w:t>
      </w:r>
      <w:proofErr w:type="spellStart"/>
      <w:r w:rsidRPr="009D4BC2">
        <w:rPr>
          <w:rFonts w:ascii="Times New Roman" w:hAnsi="Times New Roman" w:cs="Times New Roman"/>
        </w:rPr>
        <w:t>Sedlak</w:t>
      </w:r>
      <w:proofErr w:type="spellEnd"/>
      <w:r w:rsidRPr="009D4BC2">
        <w:rPr>
          <w:rFonts w:ascii="Times New Roman" w:hAnsi="Times New Roman" w:cs="Times New Roman"/>
        </w:rPr>
        <w:t xml:space="preserve">, American Cleaning Institute; Christoph Newman and Robert Hunter, </w:t>
      </w:r>
      <w:proofErr w:type="spellStart"/>
      <w:r w:rsidRPr="009D4BC2">
        <w:rPr>
          <w:rFonts w:ascii="Times New Roman" w:hAnsi="Times New Roman" w:cs="Times New Roman"/>
        </w:rPr>
        <w:t>CropLife</w:t>
      </w:r>
      <w:proofErr w:type="spellEnd"/>
      <w:r w:rsidRPr="009D4BC2">
        <w:rPr>
          <w:rFonts w:ascii="Times New Roman" w:hAnsi="Times New Roman" w:cs="Times New Roman"/>
        </w:rPr>
        <w:t xml:space="preserve"> International; Dominique Werner, </w:t>
      </w:r>
      <w:proofErr w:type="spellStart"/>
      <w:r w:rsidRPr="009D4BC2">
        <w:rPr>
          <w:rFonts w:ascii="Times New Roman" w:hAnsi="Times New Roman" w:cs="Times New Roman"/>
        </w:rPr>
        <w:t>ScienceIndustries</w:t>
      </w:r>
      <w:proofErr w:type="spellEnd"/>
      <w:r w:rsidRPr="009D4BC2">
        <w:rPr>
          <w:rFonts w:ascii="Times New Roman" w:hAnsi="Times New Roman" w:cs="Times New Roman"/>
        </w:rPr>
        <w:t xml:space="preserve">; Frank </w:t>
      </w:r>
      <w:proofErr w:type="spellStart"/>
      <w:r w:rsidRPr="009D4BC2">
        <w:rPr>
          <w:rFonts w:ascii="Times New Roman" w:hAnsi="Times New Roman" w:cs="Times New Roman"/>
        </w:rPr>
        <w:t>Mastrocco</w:t>
      </w:r>
      <w:proofErr w:type="spellEnd"/>
      <w:r w:rsidRPr="009D4BC2">
        <w:rPr>
          <w:rFonts w:ascii="Times New Roman" w:hAnsi="Times New Roman" w:cs="Times New Roman"/>
        </w:rPr>
        <w:t xml:space="preserve">, Pfizer; Daniel Caldwell, Johnson &amp; Johnson; Helen Medina, USCIB; Johan </w:t>
      </w:r>
      <w:proofErr w:type="spellStart"/>
      <w:r w:rsidRPr="009D4BC2">
        <w:rPr>
          <w:rFonts w:ascii="Times New Roman" w:hAnsi="Times New Roman" w:cs="Times New Roman"/>
        </w:rPr>
        <w:t>Holmqvist</w:t>
      </w:r>
      <w:proofErr w:type="spellEnd"/>
      <w:r w:rsidRPr="009D4BC2">
        <w:rPr>
          <w:rFonts w:ascii="Times New Roman" w:hAnsi="Times New Roman" w:cs="Times New Roman"/>
        </w:rPr>
        <w:t xml:space="preserve">, </w:t>
      </w:r>
      <w:proofErr w:type="spellStart"/>
      <w:r w:rsidRPr="009D4BC2">
        <w:rPr>
          <w:rFonts w:ascii="Times New Roman" w:hAnsi="Times New Roman" w:cs="Times New Roman"/>
        </w:rPr>
        <w:t>SonyMobile</w:t>
      </w:r>
      <w:proofErr w:type="spellEnd"/>
      <w:r w:rsidRPr="009D4BC2">
        <w:rPr>
          <w:rFonts w:ascii="Times New Roman" w:hAnsi="Times New Roman" w:cs="Times New Roman"/>
        </w:rPr>
        <w:t>; Steve Sides, International Paint and Printing Inks Council; Alan Kaufman, Toy Industry Association; Erica Logan, Information Technology Industry Council; Mark Herwig, GE.</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t>Purpose:</w:t>
      </w:r>
      <w:r w:rsidRPr="009D4BC2">
        <w:rPr>
          <w:rFonts w:ascii="Times New Roman" w:hAnsi="Times New Roman" w:cs="Times New Roman"/>
        </w:rPr>
        <w:t xml:space="preserve"> The purpose of the call was to update industry stakeholders on recent developments on SAICM and related activities associated with the sound management of chemicals.</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t>SAICM Bureau Meeting:</w:t>
      </w:r>
      <w:r w:rsidRPr="009D4BC2">
        <w:rPr>
          <w:rFonts w:ascii="Times New Roman" w:hAnsi="Times New Roman" w:cs="Times New Roman"/>
        </w:rPr>
        <w:t xml:space="preserve"> Greg Skelton briefly recounted the main outcomes from the first face-to-face meeting of the ICCM-5 Bureau, which had been held in Jordan on 16-17 March, noting that a full summary of the Bureau meeting had been circulated earlier.  Next steps on the OOG and Beyond 2020 processes would be discussed later in the call.  The next meeting of the Bureau was scheduled for 7-8 December.  SAICM would also be on the agenda for the OECD Chemicals Committee on 8 November, with a EU/JUSSCANZ regional meeting being planned for 10 November.</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t>Secretariat Update:</w:t>
      </w:r>
      <w:r w:rsidRPr="009D4BC2">
        <w:rPr>
          <w:rFonts w:ascii="Times New Roman" w:hAnsi="Times New Roman" w:cs="Times New Roman"/>
        </w:rPr>
        <w:t xml:space="preserve"> Lena </w:t>
      </w:r>
      <w:proofErr w:type="spellStart"/>
      <w:r w:rsidRPr="009D4BC2">
        <w:rPr>
          <w:rFonts w:ascii="Times New Roman" w:hAnsi="Times New Roman" w:cs="Times New Roman"/>
        </w:rPr>
        <w:t>Perenius</w:t>
      </w:r>
      <w:proofErr w:type="spellEnd"/>
      <w:r w:rsidRPr="009D4BC2">
        <w:rPr>
          <w:rFonts w:ascii="Times New Roman" w:hAnsi="Times New Roman" w:cs="Times New Roman"/>
        </w:rPr>
        <w:t xml:space="preserve"> provided an update on current and planned Secretariat activities from 2016-2020.  A key objective was expanded stakeholder engagement, and assisting them with implementing the OOG.  The Secretariat (working with the UNEP Chemicals Branch and other IOMC organizations) would also be providing support for further efforts on emerging policy issues, and working to provide a platform/clearing house service to stakeholders in support of SAICM implementation.  Lena </w:t>
      </w:r>
      <w:proofErr w:type="spellStart"/>
      <w:r w:rsidRPr="009D4BC2">
        <w:rPr>
          <w:rFonts w:ascii="Times New Roman" w:hAnsi="Times New Roman" w:cs="Times New Roman"/>
        </w:rPr>
        <w:t>Perenius</w:t>
      </w:r>
      <w:proofErr w:type="spellEnd"/>
      <w:r w:rsidRPr="009D4BC2">
        <w:rPr>
          <w:rFonts w:ascii="Times New Roman" w:hAnsi="Times New Roman" w:cs="Times New Roman"/>
        </w:rPr>
        <w:t xml:space="preserve"> also provided an update on recent relevant events, including UNEP workshops on chemicals and the UN SDGs and the second iteration of the Global Chemicals Outlook, and resolutions on chemicals passed at the World Health Assembly and UN Environment Assembly.  Outcomes from these events will be sent to the industry stakeholder distribution list.  In addition, UNEA side-events had focused on sustainable chemistry and chemicals and climate change.</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t>The OOG and Achieving the 2020 Goal:</w:t>
      </w:r>
      <w:r w:rsidRPr="009D4BC2">
        <w:rPr>
          <w:rFonts w:ascii="Times New Roman" w:hAnsi="Times New Roman" w:cs="Times New Roman"/>
        </w:rPr>
        <w:t xml:space="preserve">  Lena </w:t>
      </w:r>
      <w:proofErr w:type="spellStart"/>
      <w:r w:rsidRPr="009D4BC2">
        <w:rPr>
          <w:rFonts w:ascii="Times New Roman" w:hAnsi="Times New Roman" w:cs="Times New Roman"/>
        </w:rPr>
        <w:t>Perenius</w:t>
      </w:r>
      <w:proofErr w:type="spellEnd"/>
      <w:r w:rsidRPr="009D4BC2">
        <w:rPr>
          <w:rFonts w:ascii="Times New Roman" w:hAnsi="Times New Roman" w:cs="Times New Roman"/>
        </w:rPr>
        <w:t xml:space="preserve"> reminded participants of the main features of the OOG, and the main activities identified for industry.  Greg Skelton explained the consultation process around OOG implementation, and asked that industry stakeholders send all input to him by September 30 so that he can consolidate into a single industry submission.  A participant on the call asked what sort of information was requested: what level of detail, etc.  Lena </w:t>
      </w:r>
      <w:proofErr w:type="spellStart"/>
      <w:r w:rsidRPr="009D4BC2">
        <w:rPr>
          <w:rFonts w:ascii="Times New Roman" w:hAnsi="Times New Roman" w:cs="Times New Roman"/>
        </w:rPr>
        <w:t>Perenius</w:t>
      </w:r>
      <w:proofErr w:type="spellEnd"/>
      <w:r w:rsidRPr="009D4BC2">
        <w:rPr>
          <w:rFonts w:ascii="Times New Roman" w:hAnsi="Times New Roman" w:cs="Times New Roman"/>
        </w:rPr>
        <w:t xml:space="preserve"> undertook to consult with Secretariat colleagues and report back.</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t>Intersessional Process for Sound Chemicals Management Beyond 2020:</w:t>
      </w:r>
      <w:r w:rsidRPr="009D4BC2">
        <w:rPr>
          <w:rFonts w:ascii="Times New Roman" w:hAnsi="Times New Roman" w:cs="Times New Roman"/>
        </w:rPr>
        <w:t xml:space="preserve">  Greg Skelton noted that a contract for the external strategic review of SAICM had just been finalized.  The report would be reviewed by the Bureau at its next meeting and then used as an input for the intersessional process.  It was likely that two co-chairs would be identified to lead the intersessional process, one from a developed country and one from a developing country.  The first meeting of the intersessional process would take place in February 2017.</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lastRenderedPageBreak/>
        <w:t>Business Sector Engagement:</w:t>
      </w:r>
      <w:r w:rsidRPr="009D4BC2">
        <w:rPr>
          <w:rFonts w:ascii="Times New Roman" w:hAnsi="Times New Roman" w:cs="Times New Roman"/>
        </w:rPr>
        <w:t xml:space="preserve">  Lena </w:t>
      </w:r>
      <w:proofErr w:type="spellStart"/>
      <w:r w:rsidRPr="009D4BC2">
        <w:rPr>
          <w:rFonts w:ascii="Times New Roman" w:hAnsi="Times New Roman" w:cs="Times New Roman"/>
        </w:rPr>
        <w:t>Perenius</w:t>
      </w:r>
      <w:proofErr w:type="spellEnd"/>
      <w:r w:rsidRPr="009D4BC2">
        <w:rPr>
          <w:rFonts w:ascii="Times New Roman" w:hAnsi="Times New Roman" w:cs="Times New Roman"/>
        </w:rPr>
        <w:t xml:space="preserve"> gave an overview of work she was leading within the Secretariat to broaden and strengthen industry engagement in SAICM: to “inform”, “engage” and “connect”.  A draft strategy would be available for consultation after the summer.  Discussion on the call focused on what enhanced industry engagement would mean in practical terms.  Greg Skelton highlighted the need for industry stakeholders to better articulate how industry would respond to the “industry engagement” pillar of the UNEP Executive Director’s Integrated Approach to Financing Chemicals and Waste.</w:t>
      </w:r>
    </w:p>
    <w:p w:rsidR="009D4BC2" w:rsidRPr="009D4BC2" w:rsidRDefault="009D4BC2" w:rsidP="009D4BC2">
      <w:pPr>
        <w:rPr>
          <w:rFonts w:ascii="Times New Roman" w:hAnsi="Times New Roman" w:cs="Times New Roman"/>
        </w:rPr>
      </w:pPr>
      <w:r w:rsidRPr="009D4BC2">
        <w:rPr>
          <w:rFonts w:ascii="Times New Roman" w:hAnsi="Times New Roman" w:cs="Times New Roman"/>
          <w:b/>
          <w:bCs/>
        </w:rPr>
        <w:t>Emerging Policy Issues:</w:t>
      </w:r>
      <w:r w:rsidRPr="009D4BC2">
        <w:rPr>
          <w:rFonts w:ascii="Times New Roman" w:hAnsi="Times New Roman" w:cs="Times New Roman"/>
        </w:rPr>
        <w:t xml:space="preserve">  Lena </w:t>
      </w:r>
      <w:proofErr w:type="spellStart"/>
      <w:r w:rsidRPr="009D4BC2">
        <w:rPr>
          <w:rFonts w:ascii="Times New Roman" w:hAnsi="Times New Roman" w:cs="Times New Roman"/>
        </w:rPr>
        <w:t>Perenius</w:t>
      </w:r>
      <w:proofErr w:type="spellEnd"/>
      <w:r w:rsidRPr="009D4BC2">
        <w:rPr>
          <w:rFonts w:ascii="Times New Roman" w:hAnsi="Times New Roman" w:cs="Times New Roman"/>
        </w:rPr>
        <w:t xml:space="preserve"> provided the following updates on EPIs:</w:t>
      </w:r>
    </w:p>
    <w:p w:rsidR="009D4BC2" w:rsidRPr="009D4BC2" w:rsidRDefault="009D4BC2" w:rsidP="004A0E27">
      <w:pPr>
        <w:pStyle w:val="ListParagraph"/>
        <w:numPr>
          <w:ilvl w:val="0"/>
          <w:numId w:val="14"/>
        </w:numPr>
        <w:spacing w:after="0" w:line="240" w:lineRule="auto"/>
        <w:rPr>
          <w:rFonts w:ascii="Times New Roman" w:hAnsi="Times New Roman" w:cs="Times New Roman"/>
        </w:rPr>
      </w:pPr>
      <w:r w:rsidRPr="009D4BC2">
        <w:rPr>
          <w:rFonts w:ascii="Times New Roman" w:hAnsi="Times New Roman" w:cs="Times New Roman"/>
        </w:rPr>
        <w:t>Persistent Pharmaceutical Pollutants: no new information.  The pharmaceutical industry expressed interest in remaining closely engaged.  Lena will follow up.</w:t>
      </w:r>
    </w:p>
    <w:p w:rsidR="009D4BC2" w:rsidRPr="009D4BC2" w:rsidRDefault="009D4BC2" w:rsidP="004A0E27">
      <w:pPr>
        <w:pStyle w:val="ListParagraph"/>
        <w:numPr>
          <w:ilvl w:val="0"/>
          <w:numId w:val="14"/>
        </w:numPr>
        <w:spacing w:after="0" w:line="240" w:lineRule="auto"/>
        <w:rPr>
          <w:rFonts w:ascii="Times New Roman" w:hAnsi="Times New Roman" w:cs="Times New Roman"/>
        </w:rPr>
      </w:pPr>
      <w:r w:rsidRPr="009D4BC2">
        <w:rPr>
          <w:rFonts w:ascii="Times New Roman" w:hAnsi="Times New Roman" w:cs="Times New Roman"/>
        </w:rPr>
        <w:t>Chemicals in Products: a representative of the toy industry will join the Steering Committee.  The program is now open for companies to join; a brochure is available.  The Secretariat is looking to facilitate membership and address perceived barriers.</w:t>
      </w:r>
    </w:p>
    <w:p w:rsidR="009D4BC2" w:rsidRPr="009D4BC2" w:rsidRDefault="009D4BC2" w:rsidP="004A0E27">
      <w:pPr>
        <w:pStyle w:val="ListParagraph"/>
        <w:numPr>
          <w:ilvl w:val="0"/>
          <w:numId w:val="14"/>
        </w:numPr>
        <w:spacing w:after="0" w:line="240" w:lineRule="auto"/>
        <w:rPr>
          <w:rFonts w:ascii="Times New Roman" w:hAnsi="Times New Roman" w:cs="Times New Roman"/>
        </w:rPr>
      </w:pPr>
      <w:r w:rsidRPr="009D4BC2">
        <w:rPr>
          <w:rFonts w:ascii="Times New Roman" w:hAnsi="Times New Roman" w:cs="Times New Roman"/>
        </w:rPr>
        <w:t>Endocrine Disrupting Chemicals: UNEP, WHO and OECD were continuing to follow up on the ICCM-4 decision.  A call to stakeholders would be issued to help establish baseline information for further work.  Separately, UNEP was continuing work on awareness raising materials.</w:t>
      </w:r>
    </w:p>
    <w:p w:rsidR="009D4BC2" w:rsidRPr="009D4BC2" w:rsidRDefault="009D4BC2" w:rsidP="009D4BC2">
      <w:pPr>
        <w:rPr>
          <w:rFonts w:ascii="Times New Roman" w:hAnsi="Times New Roman" w:cs="Times New Roman"/>
        </w:rPr>
      </w:pPr>
    </w:p>
    <w:p w:rsidR="00AB49B0" w:rsidRPr="009D4BC2" w:rsidRDefault="009D4BC2" w:rsidP="009D4BC2">
      <w:pPr>
        <w:spacing w:after="0" w:line="240" w:lineRule="auto"/>
        <w:rPr>
          <w:rFonts w:ascii="Times New Roman" w:hAnsi="Times New Roman" w:cs="Times New Roman"/>
        </w:rPr>
      </w:pPr>
      <w:r w:rsidRPr="009D4BC2">
        <w:rPr>
          <w:rFonts w:ascii="Times New Roman" w:hAnsi="Times New Roman" w:cs="Times New Roman"/>
          <w:b/>
          <w:bCs/>
        </w:rPr>
        <w:t>Conclusion/Next Steps:</w:t>
      </w:r>
      <w:r w:rsidRPr="009D4BC2">
        <w:rPr>
          <w:rFonts w:ascii="Times New Roman" w:hAnsi="Times New Roman" w:cs="Times New Roman"/>
        </w:rPr>
        <w:t xml:space="preserve">  Greg Skelton concluded the call by noting that the minutes and additional information promised during the call, would be circulated in the next few weeks</w:t>
      </w:r>
    </w:p>
    <w:p w:rsidR="00C22CB3" w:rsidRPr="00393FB5" w:rsidRDefault="00C22CB3" w:rsidP="008336AC">
      <w:pPr>
        <w:pStyle w:val="ListParagraph"/>
        <w:spacing w:line="240" w:lineRule="auto"/>
        <w:ind w:left="1080"/>
        <w:jc w:val="both"/>
        <w:rPr>
          <w:rFonts w:ascii="Times New Roman" w:hAnsi="Times New Roman" w:cs="Times New Roman"/>
          <w:b/>
          <w:bCs/>
          <w:i/>
          <w:iCs/>
          <w:sz w:val="28"/>
          <w:szCs w:val="28"/>
        </w:rPr>
      </w:pPr>
      <w:r w:rsidRPr="00393FB5">
        <w:rPr>
          <w:rFonts w:ascii="Times New Roman" w:hAnsi="Times New Roman" w:cs="Times New Roman"/>
          <w:b/>
          <w:bCs/>
          <w:i/>
          <w:iCs/>
          <w:sz w:val="28"/>
          <w:szCs w:val="28"/>
        </w:rPr>
        <w:t>____________________________________________________</w:t>
      </w:r>
    </w:p>
    <w:sectPr w:rsidR="00C22CB3" w:rsidRPr="00393FB5" w:rsidSect="00557A52">
      <w:headerReference w:type="even" r:id="rId11"/>
      <w:headerReference w:type="default" r:id="rId12"/>
      <w:footerReference w:type="defaul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52B" w:rsidRDefault="0045752B" w:rsidP="00986764">
      <w:pPr>
        <w:spacing w:after="0" w:line="240" w:lineRule="auto"/>
      </w:pPr>
      <w:r>
        <w:separator/>
      </w:r>
    </w:p>
  </w:endnote>
  <w:endnote w:type="continuationSeparator" w:id="0">
    <w:p w:rsidR="0045752B" w:rsidRDefault="0045752B" w:rsidP="0098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rSymbol">
    <w:altName w:val="Arial Unicode MS"/>
    <w:charset w:val="01"/>
    <w:family w:val="auto"/>
    <w:pitch w:val="default"/>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161799"/>
      <w:docPartObj>
        <w:docPartGallery w:val="Page Numbers (Bottom of Page)"/>
        <w:docPartUnique/>
      </w:docPartObj>
    </w:sdtPr>
    <w:sdtEndPr>
      <w:rPr>
        <w:noProof/>
      </w:rPr>
    </w:sdtEndPr>
    <w:sdtContent>
      <w:p w:rsidR="00557A52" w:rsidRDefault="00557A52">
        <w:pPr>
          <w:pStyle w:val="Footer"/>
          <w:jc w:val="right"/>
        </w:pPr>
        <w:r>
          <w:fldChar w:fldCharType="begin"/>
        </w:r>
        <w:r>
          <w:instrText xml:space="preserve"> PAGE   \* MERGEFORMAT </w:instrText>
        </w:r>
        <w:r>
          <w:fldChar w:fldCharType="separate"/>
        </w:r>
        <w:r w:rsidR="00D459C0">
          <w:rPr>
            <w:noProof/>
          </w:rPr>
          <w:t>9</w:t>
        </w:r>
        <w:r>
          <w:rPr>
            <w:noProof/>
          </w:rPr>
          <w:fldChar w:fldCharType="end"/>
        </w:r>
      </w:p>
    </w:sdtContent>
  </w:sdt>
  <w:p w:rsidR="0045752B" w:rsidRDefault="00457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52B" w:rsidRDefault="0045752B" w:rsidP="00986764">
      <w:pPr>
        <w:spacing w:after="0" w:line="240" w:lineRule="auto"/>
      </w:pPr>
      <w:r>
        <w:separator/>
      </w:r>
    </w:p>
  </w:footnote>
  <w:footnote w:type="continuationSeparator" w:id="0">
    <w:p w:rsidR="0045752B" w:rsidRDefault="0045752B" w:rsidP="00986764">
      <w:pPr>
        <w:spacing w:after="0" w:line="240" w:lineRule="auto"/>
      </w:pPr>
      <w:r>
        <w:continuationSeparator/>
      </w:r>
    </w:p>
  </w:footnote>
  <w:footnote w:id="1">
    <w:p w:rsidR="0045752B" w:rsidRPr="004A0E27" w:rsidRDefault="0045752B" w:rsidP="0045752B">
      <w:pPr>
        <w:pStyle w:val="FootnoteText"/>
        <w:rPr>
          <w:rFonts w:asciiTheme="majorBidi" w:hAnsiTheme="majorBidi" w:cstheme="majorBidi"/>
        </w:rPr>
      </w:pPr>
      <w:r w:rsidRPr="004A0E27">
        <w:rPr>
          <w:rFonts w:asciiTheme="majorBidi" w:hAnsiTheme="majorBidi" w:cstheme="majorBidi"/>
          <w:szCs w:val="18"/>
        </w:rPr>
        <w:t>*SAICM/ICCM.5/Bureau.2/1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2B" w:rsidRPr="00955CDF" w:rsidRDefault="0045752B" w:rsidP="00B546CB">
    <w:pPr>
      <w:pStyle w:val="Header"/>
      <w:pBdr>
        <w:bottom w:val="single" w:sz="4" w:space="1" w:color="auto"/>
      </w:pBdr>
      <w:rPr>
        <w:sz w:val="20"/>
      </w:rPr>
    </w:pPr>
    <w:r w:rsidRPr="00955CDF">
      <w:rPr>
        <w:rFonts w:ascii="Times New Roman" w:hAnsi="Times New Roman"/>
        <w:b/>
        <w:sz w:val="20"/>
      </w:rPr>
      <w:t>SAICM/ICCM.</w:t>
    </w:r>
    <w:r>
      <w:rPr>
        <w:rFonts w:ascii="Times New Roman" w:hAnsi="Times New Roman"/>
        <w:b/>
        <w:sz w:val="20"/>
      </w:rPr>
      <w:t>5</w:t>
    </w:r>
    <w:r w:rsidRPr="00955CDF">
      <w:rPr>
        <w:rFonts w:ascii="Times New Roman" w:hAnsi="Times New Roman"/>
        <w:b/>
        <w:sz w:val="20"/>
      </w:rPr>
      <w:t>/Bureau.</w:t>
    </w:r>
    <w:r>
      <w:rPr>
        <w:rFonts w:ascii="Times New Roman" w:hAnsi="Times New Roman"/>
        <w:b/>
        <w:sz w:val="20"/>
      </w:rPr>
      <w:t>2</w:t>
    </w:r>
    <w:r w:rsidRPr="00955CDF">
      <w:rPr>
        <w:rFonts w:ascii="Times New Roman" w:hAnsi="Times New Roman"/>
        <w:b/>
        <w:sz w:val="20"/>
      </w:rPr>
      <w:t>/</w:t>
    </w:r>
    <w:r>
      <w:rPr>
        <w:rFonts w:ascii="Times New Roman" w:hAnsi="Times New Roman"/>
        <w:b/>
        <w:sz w:val="20"/>
      </w:rPr>
      <w:t>2</w:t>
    </w:r>
  </w:p>
  <w:p w:rsidR="0045752B" w:rsidRDefault="00457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2B" w:rsidRPr="00955CDF" w:rsidRDefault="0045752B" w:rsidP="006A0C8D">
    <w:pPr>
      <w:pStyle w:val="Header"/>
      <w:pBdr>
        <w:bottom w:val="single" w:sz="4" w:space="1" w:color="auto"/>
      </w:pBdr>
      <w:jc w:val="right"/>
      <w:rPr>
        <w:sz w:val="20"/>
      </w:rPr>
    </w:pPr>
    <w:r w:rsidRPr="00955CDF">
      <w:rPr>
        <w:rFonts w:ascii="Times New Roman" w:hAnsi="Times New Roman"/>
        <w:b/>
        <w:sz w:val="20"/>
      </w:rPr>
      <w:t>SAICM/ICCM.</w:t>
    </w:r>
    <w:r>
      <w:rPr>
        <w:rFonts w:ascii="Times New Roman" w:hAnsi="Times New Roman"/>
        <w:b/>
        <w:sz w:val="20"/>
      </w:rPr>
      <w:t>5</w:t>
    </w:r>
    <w:r w:rsidRPr="00955CDF">
      <w:rPr>
        <w:rFonts w:ascii="Times New Roman" w:hAnsi="Times New Roman"/>
        <w:b/>
        <w:sz w:val="20"/>
      </w:rPr>
      <w:t>/Bureau.</w:t>
    </w:r>
    <w:r w:rsidR="006A0C8D">
      <w:rPr>
        <w:rFonts w:ascii="Times New Roman" w:hAnsi="Times New Roman"/>
        <w:b/>
        <w:sz w:val="20"/>
      </w:rPr>
      <w:t>2</w:t>
    </w:r>
    <w:r w:rsidRPr="00955CDF">
      <w:rPr>
        <w:rFonts w:ascii="Times New Roman" w:hAnsi="Times New Roman"/>
        <w:b/>
        <w:sz w:val="20"/>
      </w:rPr>
      <w:t>/</w:t>
    </w:r>
    <w:r>
      <w:rPr>
        <w:rFonts w:ascii="Times New Roman" w:hAnsi="Times New Roman"/>
        <w:b/>
        <w:sz w:val="20"/>
      </w:rPr>
      <w:t>2</w:t>
    </w:r>
  </w:p>
  <w:p w:rsidR="0045752B" w:rsidRDefault="00457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bullet"/>
      <w:lvlText w:val=""/>
      <w:lvlJc w:val="left"/>
      <w:pPr>
        <w:tabs>
          <w:tab w:val="num" w:pos="0"/>
        </w:tabs>
        <w:ind w:left="360" w:hanging="360"/>
      </w:pPr>
      <w:rPr>
        <w:rFonts w:ascii="Wingdings" w:hAnsi="Wingdings"/>
      </w:rPr>
    </w:lvl>
    <w:lvl w:ilvl="1">
      <w:start w:val="1"/>
      <w:numFmt w:val="decimal"/>
      <w:lvlText w:val="%2."/>
      <w:lvlJc w:val="left"/>
      <w:pPr>
        <w:tabs>
          <w:tab w:val="num" w:pos="0"/>
        </w:tabs>
        <w:ind w:left="1080" w:hanging="360"/>
      </w:p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3"/>
    <w:multiLevelType w:val="multilevel"/>
    <w:tmpl w:val="00000003"/>
    <w:name w:val="WWNum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31902D5"/>
    <w:multiLevelType w:val="multilevel"/>
    <w:tmpl w:val="ACD0184C"/>
    <w:lvl w:ilvl="0">
      <w:start w:val="1"/>
      <w:numFmt w:val="decimal"/>
      <w:lvlText w:val="%1."/>
      <w:lvlJc w:val="left"/>
      <w:pPr>
        <w:tabs>
          <w:tab w:val="num" w:pos="720"/>
        </w:tabs>
        <w:ind w:left="720" w:hanging="360"/>
      </w:pPr>
    </w:lvl>
    <w:lvl w:ilvl="1">
      <w:start w:val="1"/>
      <w:numFmt w:val="bullet"/>
      <w:lvlText w:val="º"/>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tarSymbol" w:hAnsi="Star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AE3002"/>
    <w:multiLevelType w:val="hybridMultilevel"/>
    <w:tmpl w:val="E57C78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F0735"/>
    <w:multiLevelType w:val="multilevel"/>
    <w:tmpl w:val="4B56831A"/>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hAnsi="Star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1113A7"/>
    <w:multiLevelType w:val="multilevel"/>
    <w:tmpl w:val="48241D10"/>
    <w:numStyleLink w:val="Normallist"/>
  </w:abstractNum>
  <w:abstractNum w:abstractNumId="6" w15:restartNumberingAfterBreak="0">
    <w:nsid w:val="181217EA"/>
    <w:multiLevelType w:val="multilevel"/>
    <w:tmpl w:val="33C2127A"/>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hAnsi="Star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C9D7618"/>
    <w:multiLevelType w:val="hybridMultilevel"/>
    <w:tmpl w:val="BA748D4C"/>
    <w:lvl w:ilvl="0" w:tplc="11CE5E08">
      <w:start w:val="1"/>
      <w:numFmt w:val="upperRoman"/>
      <w:lvlText w:val="%1."/>
      <w:lvlJc w:val="left"/>
      <w:pPr>
        <w:ind w:left="1080" w:hanging="720"/>
      </w:pPr>
      <w:rPr>
        <w:rFonts w:cs="Times New Roman" w:hint="default"/>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CAA4CE1"/>
    <w:multiLevelType w:val="multilevel"/>
    <w:tmpl w:val="4DE4A77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hAnsi="Star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C611342"/>
    <w:multiLevelType w:val="multilevel"/>
    <w:tmpl w:val="1DAA7F3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hAnsi="Star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DD304AE"/>
    <w:multiLevelType w:val="hybridMultilevel"/>
    <w:tmpl w:val="024467E2"/>
    <w:lvl w:ilvl="0" w:tplc="71BCBC2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pPr>
      <w:rPr>
        <w:rFonts w:cs="Times New Roman" w:hint="default"/>
      </w:rPr>
    </w:lvl>
    <w:lvl w:ilvl="1">
      <w:start w:val="1"/>
      <w:numFmt w:val="lowerLetter"/>
      <w:lvlText w:val="(%2)"/>
      <w:lvlJc w:val="left"/>
      <w:pPr>
        <w:tabs>
          <w:tab w:val="num" w:pos="567"/>
        </w:tabs>
        <w:ind w:left="1247" w:firstLine="567"/>
      </w:pPr>
      <w:rPr>
        <w:rFonts w:cs="Times New Roman" w:hint="default"/>
      </w:rPr>
    </w:lvl>
    <w:lvl w:ilvl="2">
      <w:start w:val="1"/>
      <w:numFmt w:val="lowerRoman"/>
      <w:lvlText w:val="(%3)"/>
      <w:lvlJc w:val="left"/>
      <w:pPr>
        <w:tabs>
          <w:tab w:val="num" w:pos="567"/>
        </w:tabs>
        <w:ind w:left="2948" w:hanging="567"/>
      </w:pPr>
      <w:rPr>
        <w:rFonts w:cs="Times New Roman" w:hint="default"/>
      </w:rPr>
    </w:lvl>
    <w:lvl w:ilvl="3">
      <w:start w:val="1"/>
      <w:numFmt w:val="lowerLetter"/>
      <w:lvlText w:val="%4."/>
      <w:lvlJc w:val="left"/>
      <w:pPr>
        <w:tabs>
          <w:tab w:val="num" w:pos="567"/>
        </w:tabs>
        <w:ind w:left="3515" w:hanging="567"/>
      </w:pPr>
      <w:rPr>
        <w:rFonts w:cs="Times New Roman" w:hint="default"/>
      </w:rPr>
    </w:lvl>
    <w:lvl w:ilvl="4">
      <w:start w:val="1"/>
      <w:numFmt w:val="lowerLetter"/>
      <w:lvlText w:val="%5."/>
      <w:lvlJc w:val="left"/>
      <w:pPr>
        <w:tabs>
          <w:tab w:val="num" w:pos="6548"/>
        </w:tabs>
        <w:ind w:left="6548" w:hanging="360"/>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12" w15:restartNumberingAfterBreak="0">
    <w:nsid w:val="5A3C7DD1"/>
    <w:multiLevelType w:val="multilevel"/>
    <w:tmpl w:val="2BB2971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hAnsi="Star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4968BF"/>
    <w:multiLevelType w:val="hybridMultilevel"/>
    <w:tmpl w:val="8ED4D5F8"/>
    <w:lvl w:ilvl="0" w:tplc="B92C69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762E4"/>
    <w:multiLevelType w:val="multilevel"/>
    <w:tmpl w:val="2BB2971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hAnsi="Star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C1630B3"/>
    <w:multiLevelType w:val="multilevel"/>
    <w:tmpl w:val="F0A0B284"/>
    <w:lvl w:ilvl="0">
      <w:start w:val="1"/>
      <w:numFmt w:val="bullet"/>
      <w:lvlText w:val="▪"/>
      <w:lvlJc w:val="left"/>
      <w:pPr>
        <w:tabs>
          <w:tab w:val="num" w:pos="360"/>
        </w:tabs>
        <w:ind w:left="360" w:hanging="360"/>
      </w:pPr>
      <w:rPr>
        <w:rFonts w:ascii="Segoe UI" w:hAnsi="Segoe UI" w:cs="OpenSymbol" w:hint="default"/>
      </w:rPr>
    </w:lvl>
    <w:lvl w:ilvl="1">
      <w:start w:val="1"/>
      <w:numFmt w:val="bullet"/>
      <w:lvlText w:val="▪"/>
      <w:lvlJc w:val="left"/>
      <w:pPr>
        <w:tabs>
          <w:tab w:val="num" w:pos="1080"/>
        </w:tabs>
        <w:ind w:left="1080" w:hanging="360"/>
      </w:pPr>
      <w:rPr>
        <w:rFonts w:ascii="Segoe UI" w:hAnsi="Segoe UI" w:cs="OpenSymbol" w:hint="default"/>
      </w:rPr>
    </w:lvl>
    <w:lvl w:ilvl="2">
      <w:start w:val="1"/>
      <w:numFmt w:val="bullet"/>
      <w:lvlText w:val="▪"/>
      <w:lvlJc w:val="left"/>
      <w:pPr>
        <w:tabs>
          <w:tab w:val="num" w:pos="1440"/>
        </w:tabs>
        <w:ind w:left="1440" w:hanging="360"/>
      </w:pPr>
      <w:rPr>
        <w:rFonts w:ascii="Segoe UI" w:hAnsi="Segoe UI" w:cs="OpenSymbol" w:hint="default"/>
      </w:rPr>
    </w:lvl>
    <w:lvl w:ilvl="3">
      <w:start w:val="1"/>
      <w:numFmt w:val="bullet"/>
      <w:lvlText w:val="▪"/>
      <w:lvlJc w:val="left"/>
      <w:pPr>
        <w:tabs>
          <w:tab w:val="num" w:pos="1800"/>
        </w:tabs>
        <w:ind w:left="1800" w:hanging="360"/>
      </w:pPr>
      <w:rPr>
        <w:rFonts w:ascii="Segoe UI" w:hAnsi="Segoe UI" w:cs="OpenSymbol" w:hint="default"/>
      </w:rPr>
    </w:lvl>
    <w:lvl w:ilvl="4">
      <w:start w:val="1"/>
      <w:numFmt w:val="bullet"/>
      <w:lvlText w:val="▪"/>
      <w:lvlJc w:val="left"/>
      <w:pPr>
        <w:tabs>
          <w:tab w:val="num" w:pos="2160"/>
        </w:tabs>
        <w:ind w:left="2160" w:hanging="360"/>
      </w:pPr>
      <w:rPr>
        <w:rFonts w:ascii="Segoe UI" w:hAnsi="Segoe UI" w:cs="OpenSymbol" w:hint="default"/>
      </w:rPr>
    </w:lvl>
    <w:lvl w:ilvl="5">
      <w:start w:val="1"/>
      <w:numFmt w:val="bullet"/>
      <w:lvlText w:val="▪"/>
      <w:lvlJc w:val="left"/>
      <w:pPr>
        <w:tabs>
          <w:tab w:val="num" w:pos="2520"/>
        </w:tabs>
        <w:ind w:left="2520" w:hanging="360"/>
      </w:pPr>
      <w:rPr>
        <w:rFonts w:ascii="Segoe UI" w:hAnsi="Segoe UI" w:cs="OpenSymbol" w:hint="default"/>
      </w:rPr>
    </w:lvl>
    <w:lvl w:ilvl="6">
      <w:start w:val="1"/>
      <w:numFmt w:val="bullet"/>
      <w:lvlText w:val="▪"/>
      <w:lvlJc w:val="left"/>
      <w:pPr>
        <w:tabs>
          <w:tab w:val="num" w:pos="2880"/>
        </w:tabs>
        <w:ind w:left="2880" w:hanging="360"/>
      </w:pPr>
      <w:rPr>
        <w:rFonts w:ascii="Segoe UI" w:hAnsi="Segoe UI" w:cs="OpenSymbol" w:hint="default"/>
      </w:rPr>
    </w:lvl>
    <w:lvl w:ilvl="7">
      <w:start w:val="1"/>
      <w:numFmt w:val="bullet"/>
      <w:lvlText w:val="▪"/>
      <w:lvlJc w:val="left"/>
      <w:pPr>
        <w:tabs>
          <w:tab w:val="num" w:pos="3240"/>
        </w:tabs>
        <w:ind w:left="3240" w:hanging="360"/>
      </w:pPr>
      <w:rPr>
        <w:rFonts w:ascii="Segoe UI" w:hAnsi="Segoe UI" w:cs="OpenSymbol" w:hint="default"/>
      </w:rPr>
    </w:lvl>
    <w:lvl w:ilvl="8">
      <w:start w:val="1"/>
      <w:numFmt w:val="bullet"/>
      <w:lvlText w:val="▪"/>
      <w:lvlJc w:val="left"/>
      <w:pPr>
        <w:tabs>
          <w:tab w:val="num" w:pos="3600"/>
        </w:tabs>
        <w:ind w:left="3600" w:hanging="360"/>
      </w:pPr>
      <w:rPr>
        <w:rFonts w:ascii="Segoe UI" w:hAnsi="Segoe UI" w:cs="OpenSymbol" w:hint="default"/>
      </w:rPr>
    </w:lvl>
  </w:abstractNum>
  <w:num w:numId="1">
    <w:abstractNumId w:val="11"/>
  </w:num>
  <w:num w:numId="2">
    <w:abstractNumId w:val="5"/>
    <w:lvlOverride w:ilvl="0">
      <w:lvl w:ilvl="0">
        <w:start w:val="1"/>
        <w:numFmt w:val="decimal"/>
        <w:pStyle w:val="Normalnumber"/>
        <w:lvlText w:val="%1."/>
        <w:lvlJc w:val="left"/>
        <w:pPr>
          <w:tabs>
            <w:tab w:val="num" w:pos="567"/>
          </w:tabs>
          <w:ind w:left="1247"/>
        </w:pPr>
        <w:rPr>
          <w:rFonts w:cs="Times New Roman" w:hint="default"/>
        </w:rPr>
      </w:lvl>
    </w:lvlOverride>
    <w:lvlOverride w:ilvl="1">
      <w:lvl w:ilvl="1">
        <w:start w:val="1"/>
        <w:numFmt w:val="lowerLetter"/>
        <w:lvlText w:val="(%2)"/>
        <w:lvlJc w:val="left"/>
        <w:pPr>
          <w:tabs>
            <w:tab w:val="num" w:pos="567"/>
          </w:tabs>
          <w:ind w:left="1247" w:firstLine="567"/>
        </w:pPr>
        <w:rPr>
          <w:rFonts w:cs="Times New Roman" w:hint="default"/>
        </w:rPr>
      </w:lvl>
    </w:lvlOverride>
    <w:lvlOverride w:ilvl="2">
      <w:lvl w:ilvl="2">
        <w:start w:val="1"/>
        <w:numFmt w:val="lowerRoman"/>
        <w:lvlText w:val="(%3)"/>
        <w:lvlJc w:val="left"/>
        <w:pPr>
          <w:tabs>
            <w:tab w:val="num" w:pos="567"/>
          </w:tabs>
          <w:ind w:left="2948" w:hanging="567"/>
        </w:pPr>
        <w:rPr>
          <w:rFonts w:cs="Times New Roman" w:hint="default"/>
        </w:rPr>
      </w:lvl>
    </w:lvlOverride>
    <w:lvlOverride w:ilvl="3">
      <w:lvl w:ilvl="3">
        <w:start w:val="1"/>
        <w:numFmt w:val="lowerLetter"/>
        <w:lvlText w:val="%4."/>
        <w:lvlJc w:val="left"/>
        <w:pPr>
          <w:tabs>
            <w:tab w:val="num" w:pos="567"/>
          </w:tabs>
          <w:ind w:left="3515" w:hanging="567"/>
        </w:pPr>
        <w:rPr>
          <w:rFonts w:cs="Times New Roman" w:hint="default"/>
        </w:rPr>
      </w:lvl>
    </w:lvlOverride>
    <w:lvlOverride w:ilvl="4">
      <w:lvl w:ilvl="4">
        <w:start w:val="1"/>
        <w:numFmt w:val="lowerLetter"/>
        <w:lvlText w:val="%5."/>
        <w:lvlJc w:val="left"/>
        <w:pPr>
          <w:tabs>
            <w:tab w:val="num" w:pos="6548"/>
          </w:tabs>
          <w:ind w:left="6548" w:hanging="360"/>
        </w:pPr>
        <w:rPr>
          <w:rFonts w:cs="Times New Roman" w:hint="default"/>
        </w:rPr>
      </w:lvl>
    </w:lvlOverride>
    <w:lvlOverride w:ilvl="5">
      <w:lvl w:ilvl="5">
        <w:start w:val="1"/>
        <w:numFmt w:val="lowerRoman"/>
        <w:lvlText w:val="%6."/>
        <w:lvlJc w:val="right"/>
        <w:pPr>
          <w:tabs>
            <w:tab w:val="num" w:pos="7268"/>
          </w:tabs>
          <w:ind w:left="7268" w:hanging="180"/>
        </w:pPr>
        <w:rPr>
          <w:rFonts w:cs="Times New Roman" w:hint="default"/>
        </w:rPr>
      </w:lvl>
    </w:lvlOverride>
    <w:lvlOverride w:ilvl="6">
      <w:lvl w:ilvl="6">
        <w:start w:val="1"/>
        <w:numFmt w:val="decimal"/>
        <w:lvlText w:val="%7."/>
        <w:lvlJc w:val="left"/>
        <w:pPr>
          <w:tabs>
            <w:tab w:val="num" w:pos="7988"/>
          </w:tabs>
          <w:ind w:left="7988" w:hanging="360"/>
        </w:pPr>
        <w:rPr>
          <w:rFonts w:cs="Times New Roman" w:hint="default"/>
        </w:rPr>
      </w:lvl>
    </w:lvlOverride>
    <w:lvlOverride w:ilvl="7">
      <w:lvl w:ilvl="7">
        <w:start w:val="1"/>
        <w:numFmt w:val="lowerLetter"/>
        <w:lvlText w:val="%8."/>
        <w:lvlJc w:val="left"/>
        <w:pPr>
          <w:tabs>
            <w:tab w:val="num" w:pos="8708"/>
          </w:tabs>
          <w:ind w:left="8708" w:hanging="360"/>
        </w:pPr>
        <w:rPr>
          <w:rFonts w:cs="Times New Roman" w:hint="default"/>
        </w:rPr>
      </w:lvl>
    </w:lvlOverride>
    <w:lvlOverride w:ilvl="8">
      <w:lvl w:ilvl="8">
        <w:start w:val="1"/>
        <w:numFmt w:val="lowerRoman"/>
        <w:lvlText w:val="%9."/>
        <w:lvlJc w:val="right"/>
        <w:pPr>
          <w:tabs>
            <w:tab w:val="num" w:pos="9428"/>
          </w:tabs>
          <w:ind w:left="9428" w:hanging="180"/>
        </w:pPr>
        <w:rPr>
          <w:rFonts w:cs="Times New Roman" w:hint="default"/>
        </w:rPr>
      </w:lvl>
    </w:lvlOverride>
  </w:num>
  <w:num w:numId="3">
    <w:abstractNumId w:val="7"/>
  </w:num>
  <w:num w:numId="4">
    <w:abstractNumId w:val="10"/>
  </w:num>
  <w:num w:numId="5">
    <w:abstractNumId w:val="15"/>
  </w:num>
  <w:num w:numId="6">
    <w:abstractNumId w:val="2"/>
  </w:num>
  <w:num w:numId="7">
    <w:abstractNumId w:val="9"/>
  </w:num>
  <w:num w:numId="8">
    <w:abstractNumId w:val="6"/>
  </w:num>
  <w:num w:numId="9">
    <w:abstractNumId w:val="8"/>
  </w:num>
  <w:num w:numId="10">
    <w:abstractNumId w:val="4"/>
  </w:num>
  <w:num w:numId="11">
    <w:abstractNumId w:val="14"/>
  </w:num>
  <w:num w:numId="12">
    <w:abstractNumId w:val="12"/>
  </w:num>
  <w:num w:numId="13">
    <w:abstractNumId w:val="3"/>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8C"/>
    <w:rsid w:val="0000424B"/>
    <w:rsid w:val="00005528"/>
    <w:rsid w:val="00006BF8"/>
    <w:rsid w:val="00036FC5"/>
    <w:rsid w:val="00042F54"/>
    <w:rsid w:val="000458B5"/>
    <w:rsid w:val="00054CB3"/>
    <w:rsid w:val="0008239B"/>
    <w:rsid w:val="000B6D48"/>
    <w:rsid w:val="000E2DCA"/>
    <w:rsid w:val="00111FAE"/>
    <w:rsid w:val="00116FDE"/>
    <w:rsid w:val="00152983"/>
    <w:rsid w:val="00166815"/>
    <w:rsid w:val="001846F0"/>
    <w:rsid w:val="001916C2"/>
    <w:rsid w:val="001A1949"/>
    <w:rsid w:val="001C5E71"/>
    <w:rsid w:val="00282973"/>
    <w:rsid w:val="0028304A"/>
    <w:rsid w:val="002842B3"/>
    <w:rsid w:val="00285A69"/>
    <w:rsid w:val="00292A20"/>
    <w:rsid w:val="00295302"/>
    <w:rsid w:val="002D66E5"/>
    <w:rsid w:val="002E6A13"/>
    <w:rsid w:val="002F4632"/>
    <w:rsid w:val="003026CF"/>
    <w:rsid w:val="0037238E"/>
    <w:rsid w:val="00393FB5"/>
    <w:rsid w:val="003B68C9"/>
    <w:rsid w:val="003F3B11"/>
    <w:rsid w:val="003F772B"/>
    <w:rsid w:val="00421AAB"/>
    <w:rsid w:val="00423DE1"/>
    <w:rsid w:val="00426B3E"/>
    <w:rsid w:val="00427EA1"/>
    <w:rsid w:val="00436898"/>
    <w:rsid w:val="004467D6"/>
    <w:rsid w:val="0045752B"/>
    <w:rsid w:val="00495500"/>
    <w:rsid w:val="004971F5"/>
    <w:rsid w:val="004A0E27"/>
    <w:rsid w:val="004B4150"/>
    <w:rsid w:val="004C541B"/>
    <w:rsid w:val="004F1344"/>
    <w:rsid w:val="004F1D29"/>
    <w:rsid w:val="004F276E"/>
    <w:rsid w:val="00505F4E"/>
    <w:rsid w:val="00544C61"/>
    <w:rsid w:val="00557A52"/>
    <w:rsid w:val="0057600F"/>
    <w:rsid w:val="00593650"/>
    <w:rsid w:val="005D5121"/>
    <w:rsid w:val="005E63D0"/>
    <w:rsid w:val="005F09B1"/>
    <w:rsid w:val="005F1643"/>
    <w:rsid w:val="00604C69"/>
    <w:rsid w:val="0060606F"/>
    <w:rsid w:val="006452CE"/>
    <w:rsid w:val="00646374"/>
    <w:rsid w:val="00670366"/>
    <w:rsid w:val="00672920"/>
    <w:rsid w:val="00675D5F"/>
    <w:rsid w:val="00677C29"/>
    <w:rsid w:val="006809E3"/>
    <w:rsid w:val="00683C6A"/>
    <w:rsid w:val="006A0C8D"/>
    <w:rsid w:val="00722489"/>
    <w:rsid w:val="00727C52"/>
    <w:rsid w:val="00794214"/>
    <w:rsid w:val="00796BC9"/>
    <w:rsid w:val="007A0B3F"/>
    <w:rsid w:val="007C09B4"/>
    <w:rsid w:val="007D30A5"/>
    <w:rsid w:val="007D7B68"/>
    <w:rsid w:val="00807DAD"/>
    <w:rsid w:val="0082336B"/>
    <w:rsid w:val="008265FE"/>
    <w:rsid w:val="008336AC"/>
    <w:rsid w:val="00846827"/>
    <w:rsid w:val="0085227D"/>
    <w:rsid w:val="00852C1E"/>
    <w:rsid w:val="00862C12"/>
    <w:rsid w:val="008D642A"/>
    <w:rsid w:val="008F4757"/>
    <w:rsid w:val="009166B3"/>
    <w:rsid w:val="00955CDF"/>
    <w:rsid w:val="009577CA"/>
    <w:rsid w:val="00986764"/>
    <w:rsid w:val="0099008C"/>
    <w:rsid w:val="009C46FA"/>
    <w:rsid w:val="009D4BC2"/>
    <w:rsid w:val="00A03736"/>
    <w:rsid w:val="00A12680"/>
    <w:rsid w:val="00A1465E"/>
    <w:rsid w:val="00A14919"/>
    <w:rsid w:val="00A666CB"/>
    <w:rsid w:val="00A73D8F"/>
    <w:rsid w:val="00A755CF"/>
    <w:rsid w:val="00A87E59"/>
    <w:rsid w:val="00A90D15"/>
    <w:rsid w:val="00A945C8"/>
    <w:rsid w:val="00AA7804"/>
    <w:rsid w:val="00AB49B0"/>
    <w:rsid w:val="00AB6FAA"/>
    <w:rsid w:val="00AC1A5A"/>
    <w:rsid w:val="00AC6747"/>
    <w:rsid w:val="00AD5696"/>
    <w:rsid w:val="00AD5C19"/>
    <w:rsid w:val="00AE6801"/>
    <w:rsid w:val="00AF5543"/>
    <w:rsid w:val="00B115F6"/>
    <w:rsid w:val="00B11ADC"/>
    <w:rsid w:val="00B21522"/>
    <w:rsid w:val="00B546CB"/>
    <w:rsid w:val="00B608ED"/>
    <w:rsid w:val="00B67EA9"/>
    <w:rsid w:val="00B70008"/>
    <w:rsid w:val="00BB3628"/>
    <w:rsid w:val="00BE0151"/>
    <w:rsid w:val="00BF1E62"/>
    <w:rsid w:val="00C22CB3"/>
    <w:rsid w:val="00C25E72"/>
    <w:rsid w:val="00C41965"/>
    <w:rsid w:val="00C62E39"/>
    <w:rsid w:val="00C733A7"/>
    <w:rsid w:val="00C84EF6"/>
    <w:rsid w:val="00CA678E"/>
    <w:rsid w:val="00CE4281"/>
    <w:rsid w:val="00CF333F"/>
    <w:rsid w:val="00CF720F"/>
    <w:rsid w:val="00D04B0B"/>
    <w:rsid w:val="00D26A3D"/>
    <w:rsid w:val="00D433D1"/>
    <w:rsid w:val="00D459C0"/>
    <w:rsid w:val="00D73C14"/>
    <w:rsid w:val="00D73E75"/>
    <w:rsid w:val="00D8641A"/>
    <w:rsid w:val="00D87457"/>
    <w:rsid w:val="00D93A62"/>
    <w:rsid w:val="00DB722C"/>
    <w:rsid w:val="00E16051"/>
    <w:rsid w:val="00E266DC"/>
    <w:rsid w:val="00E438C3"/>
    <w:rsid w:val="00E52FE0"/>
    <w:rsid w:val="00E6322A"/>
    <w:rsid w:val="00E77B1E"/>
    <w:rsid w:val="00E8786B"/>
    <w:rsid w:val="00EB77C6"/>
    <w:rsid w:val="00EF2486"/>
    <w:rsid w:val="00F317A4"/>
    <w:rsid w:val="00F41536"/>
    <w:rsid w:val="00F42B99"/>
    <w:rsid w:val="00F6743D"/>
    <w:rsid w:val="00F710DC"/>
    <w:rsid w:val="00F86A54"/>
    <w:rsid w:val="00FB4E77"/>
    <w:rsid w:val="00FC6D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EAB97CBB-E945-48FD-92E5-EA2B6BDB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5C8"/>
    <w:pPr>
      <w:spacing w:after="200" w:line="276" w:lineRule="auto"/>
    </w:pPr>
  </w:style>
  <w:style w:type="paragraph" w:styleId="Heading1">
    <w:name w:val="heading 1"/>
    <w:basedOn w:val="Normal"/>
    <w:next w:val="Normal"/>
    <w:link w:val="Heading1Char"/>
    <w:qFormat/>
    <w:locked/>
    <w:rsid w:val="00F67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F5543"/>
    <w:pPr>
      <w:keepNext/>
      <w:keepLines/>
      <w:spacing w:before="200" w:after="0"/>
      <w:outlineLvl w:val="1"/>
    </w:pPr>
    <w:rPr>
      <w:rFonts w:ascii="Cambria" w:hAnsi="Cambria" w:cs="Times New Roman"/>
      <w:b/>
      <w:bCs/>
      <w:color w:val="4F81BD"/>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F5543"/>
    <w:rPr>
      <w:rFonts w:ascii="Cambria" w:eastAsia="SimSun" w:hAnsi="Cambria" w:cs="Times New Roman"/>
      <w:b/>
      <w:bCs/>
      <w:color w:val="4F81BD"/>
      <w:sz w:val="26"/>
      <w:szCs w:val="26"/>
      <w:lang w:val="en-GB" w:eastAsia="en-US"/>
    </w:rPr>
  </w:style>
  <w:style w:type="paragraph" w:styleId="ListParagraph">
    <w:name w:val="List Paragraph"/>
    <w:aliases w:val="List Paragraph (numbered (a))"/>
    <w:basedOn w:val="Normal"/>
    <w:link w:val="ListParagraphChar"/>
    <w:uiPriority w:val="34"/>
    <w:qFormat/>
    <w:rsid w:val="0099008C"/>
    <w:pPr>
      <w:ind w:left="720"/>
      <w:contextualSpacing/>
    </w:pPr>
  </w:style>
  <w:style w:type="paragraph" w:styleId="NormalWeb">
    <w:name w:val="Normal (Web)"/>
    <w:basedOn w:val="Normal"/>
    <w:uiPriority w:val="99"/>
    <w:rsid w:val="0060606F"/>
    <w:pPr>
      <w:spacing w:before="100" w:beforeAutospacing="1" w:after="100" w:afterAutospacing="1" w:line="240" w:lineRule="auto"/>
    </w:pPr>
    <w:rPr>
      <w:rFonts w:ascii="Times New Roman" w:hAnsi="Times New Roman" w:cs="Times New Roman"/>
      <w:sz w:val="24"/>
      <w:szCs w:val="24"/>
      <w:lang w:val="en-GB"/>
    </w:rPr>
  </w:style>
  <w:style w:type="paragraph" w:styleId="Header">
    <w:name w:val="header"/>
    <w:basedOn w:val="Normal"/>
    <w:link w:val="HeaderChar"/>
    <w:uiPriority w:val="99"/>
    <w:rsid w:val="0098676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6764"/>
    <w:rPr>
      <w:rFonts w:cs="Times New Roman"/>
    </w:rPr>
  </w:style>
  <w:style w:type="paragraph" w:styleId="Footer">
    <w:name w:val="footer"/>
    <w:basedOn w:val="Normal"/>
    <w:link w:val="FooterChar"/>
    <w:uiPriority w:val="99"/>
    <w:rsid w:val="0098676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6764"/>
    <w:rPr>
      <w:rFonts w:cs="Times New Roman"/>
    </w:rPr>
  </w:style>
  <w:style w:type="character" w:styleId="Hyperlink">
    <w:name w:val="Hyperlink"/>
    <w:basedOn w:val="DefaultParagraphFont"/>
    <w:rsid w:val="00A1465E"/>
    <w:rPr>
      <w:rFonts w:cs="Times New Roman"/>
      <w:color w:val="0000FF"/>
      <w:u w:val="single"/>
    </w:rPr>
  </w:style>
  <w:style w:type="paragraph" w:styleId="BalloonText">
    <w:name w:val="Balloon Text"/>
    <w:basedOn w:val="Normal"/>
    <w:link w:val="BalloonTextChar"/>
    <w:uiPriority w:val="99"/>
    <w:semiHidden/>
    <w:rsid w:val="0085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2C1E"/>
    <w:rPr>
      <w:rFonts w:ascii="Tahoma" w:hAnsi="Tahoma" w:cs="Tahoma"/>
      <w:sz w:val="16"/>
      <w:szCs w:val="16"/>
    </w:rPr>
  </w:style>
  <w:style w:type="table" w:styleId="TableGrid">
    <w:name w:val="Table Grid"/>
    <w:basedOn w:val="TableNormal"/>
    <w:uiPriority w:val="39"/>
    <w:rsid w:val="00AF5543"/>
    <w:rPr>
      <w:sz w:val="20"/>
      <w:szCs w:val="20"/>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umberChar">
    <w:name w:val="Normal_number Char"/>
    <w:link w:val="Normalnumber"/>
    <w:uiPriority w:val="99"/>
    <w:locked/>
    <w:rsid w:val="00AF5543"/>
  </w:style>
  <w:style w:type="paragraph" w:customStyle="1" w:styleId="Normalnumber">
    <w:name w:val="Normal_number"/>
    <w:basedOn w:val="Normal"/>
    <w:link w:val="NormalnumberChar"/>
    <w:uiPriority w:val="99"/>
    <w:rsid w:val="00AF5543"/>
    <w:pPr>
      <w:numPr>
        <w:numId w:val="2"/>
      </w:numPr>
      <w:spacing w:after="120" w:line="240" w:lineRule="auto"/>
    </w:pPr>
  </w:style>
  <w:style w:type="paragraph" w:customStyle="1" w:styleId="Default">
    <w:name w:val="Default"/>
    <w:uiPriority w:val="99"/>
    <w:rsid w:val="0008239B"/>
    <w:pPr>
      <w:autoSpaceDE w:val="0"/>
      <w:autoSpaceDN w:val="0"/>
      <w:adjustRightInd w:val="0"/>
    </w:pPr>
    <w:rPr>
      <w:rFonts w:ascii="Times New Roman" w:hAnsi="Times New Roman" w:cs="Times New Roman"/>
      <w:color w:val="000000"/>
      <w:sz w:val="24"/>
      <w:szCs w:val="24"/>
      <w:lang w:val="en-GB"/>
    </w:rPr>
  </w:style>
  <w:style w:type="paragraph" w:styleId="NoSpacing">
    <w:name w:val="No Spacing"/>
    <w:uiPriority w:val="99"/>
    <w:qFormat/>
    <w:rsid w:val="00C733A7"/>
    <w:rPr>
      <w:rFonts w:ascii="Times New Roman" w:eastAsia="MS Mincho" w:hAnsi="Times New Roman" w:cs="Times New Roman"/>
      <w:sz w:val="24"/>
      <w:szCs w:val="24"/>
      <w:lang w:eastAsia="ja-JP"/>
    </w:rPr>
  </w:style>
  <w:style w:type="paragraph" w:customStyle="1" w:styleId="BBTitle">
    <w:name w:val="BB_Title"/>
    <w:basedOn w:val="Normal"/>
    <w:uiPriority w:val="99"/>
    <w:rsid w:val="00C733A7"/>
    <w:pPr>
      <w:keepNext/>
      <w:keepLines/>
      <w:tabs>
        <w:tab w:val="left" w:pos="1247"/>
        <w:tab w:val="left" w:pos="1814"/>
        <w:tab w:val="left" w:pos="2381"/>
        <w:tab w:val="left" w:pos="2948"/>
        <w:tab w:val="left" w:pos="3515"/>
      </w:tabs>
      <w:suppressAutoHyphens/>
      <w:spacing w:before="320" w:after="240" w:line="240" w:lineRule="auto"/>
      <w:ind w:left="1247" w:right="567"/>
    </w:pPr>
    <w:rPr>
      <w:rFonts w:ascii="Times New Roman" w:eastAsia="MS Mincho" w:hAnsi="Times New Roman" w:cs="Times New Roman"/>
      <w:b/>
      <w:sz w:val="28"/>
      <w:szCs w:val="28"/>
      <w:lang w:val="en-GB" w:eastAsia="en-US"/>
    </w:rPr>
  </w:style>
  <w:style w:type="paragraph" w:styleId="FootnoteText">
    <w:name w:val="footnote text"/>
    <w:aliases w:val="Geneva 9,Font: Geneva 9,Boston 10,f,DNV-FT,Footnote01,-E Fußnotentext,ft,Fußnote,Fußnotentext Ursprung,fn,Footnotes,Footnote ak,fn cafc,Footnotes Char Char,Footnote Text Char Char,fn Char Char,footnote text Char Char Char Ch,footnote text"/>
    <w:basedOn w:val="Normal"/>
    <w:link w:val="FootnoteTextChar1"/>
    <w:uiPriority w:val="99"/>
    <w:rsid w:val="00393FB5"/>
    <w:pPr>
      <w:spacing w:after="0" w:line="240" w:lineRule="auto"/>
    </w:pPr>
    <w:rPr>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s Char,Footnote ak Char,fn cafc Char,Footnotes Char Char Char"/>
    <w:basedOn w:val="DefaultParagraphFont"/>
    <w:uiPriority w:val="99"/>
    <w:rsid w:val="00816BEE"/>
    <w:rPr>
      <w:sz w:val="20"/>
      <w:szCs w:val="20"/>
    </w:rPr>
  </w:style>
  <w:style w:type="character" w:customStyle="1" w:styleId="FootnoteTextChar1">
    <w:name w:val="Footnote Text Char1"/>
    <w:aliases w:val="Geneva 9 Char1,Font: Geneva 9 Char1,Boston 10 Char1,f Char1,DNV-FT Char1,Footnote01 Char1,-E Fußnotentext Char1,ft Char1,Fußnote Char1,Fußnotentext Ursprung Char1,fn Char1,Footnotes Char1,Footnote ak Char1,fn cafc Char1"/>
    <w:basedOn w:val="DefaultParagraphFont"/>
    <w:link w:val="FootnoteText"/>
    <w:uiPriority w:val="99"/>
    <w:semiHidden/>
    <w:locked/>
    <w:rsid w:val="00393FB5"/>
    <w:rPr>
      <w:rFonts w:cs="Times New Roman"/>
      <w:sz w:val="20"/>
      <w:szCs w:val="20"/>
    </w:rPr>
  </w:style>
  <w:style w:type="character" w:styleId="FootnoteReference">
    <w:name w:val="footnote reference"/>
    <w:basedOn w:val="DefaultParagraphFont"/>
    <w:uiPriority w:val="99"/>
    <w:semiHidden/>
    <w:rsid w:val="00393FB5"/>
    <w:rPr>
      <w:rFonts w:cs="Times New Roman"/>
      <w:vertAlign w:val="superscript"/>
    </w:rPr>
  </w:style>
  <w:style w:type="paragraph" w:customStyle="1" w:styleId="AATitle">
    <w:name w:val="AA_Title"/>
    <w:basedOn w:val="Normal"/>
    <w:uiPriority w:val="99"/>
    <w:rsid w:val="00670366"/>
    <w:pPr>
      <w:keepNext/>
      <w:keepLines/>
      <w:tabs>
        <w:tab w:val="left" w:pos="1247"/>
        <w:tab w:val="left" w:pos="1814"/>
        <w:tab w:val="left" w:pos="2381"/>
        <w:tab w:val="left" w:pos="2948"/>
        <w:tab w:val="left" w:pos="3515"/>
        <w:tab w:val="left" w:pos="4082"/>
      </w:tabs>
      <w:suppressAutoHyphens/>
      <w:spacing w:after="0" w:line="240" w:lineRule="auto"/>
      <w:ind w:right="5103"/>
    </w:pPr>
    <w:rPr>
      <w:rFonts w:ascii="Times New Roman" w:hAnsi="Times New Roman" w:cs="Times New Roman"/>
      <w:b/>
      <w:sz w:val="20"/>
      <w:szCs w:val="20"/>
      <w:lang w:val="fr-CA" w:eastAsia="en-US"/>
    </w:rPr>
  </w:style>
  <w:style w:type="numbering" w:customStyle="1" w:styleId="Normallist">
    <w:name w:val="Normal_list"/>
    <w:rsid w:val="00816BEE"/>
    <w:pPr>
      <w:numPr>
        <w:numId w:val="1"/>
      </w:numPr>
    </w:pPr>
  </w:style>
  <w:style w:type="paragraph" w:customStyle="1" w:styleId="ListParagraph1">
    <w:name w:val="List Paragraph1"/>
    <w:basedOn w:val="Normal"/>
    <w:rsid w:val="00B546CB"/>
    <w:pPr>
      <w:ind w:left="720"/>
      <w:contextualSpacing/>
    </w:pPr>
    <w:rPr>
      <w:rFonts w:eastAsia="Calibri" w:cs="Times New Roman"/>
    </w:rPr>
  </w:style>
  <w:style w:type="character" w:customStyle="1" w:styleId="Heading1Char">
    <w:name w:val="Heading 1 Char"/>
    <w:basedOn w:val="DefaultParagraphFont"/>
    <w:link w:val="Heading1"/>
    <w:rsid w:val="00F6743D"/>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11ADC"/>
    <w:pPr>
      <w:widowControl w:val="0"/>
      <w:suppressAutoHyphens/>
      <w:autoSpaceDN w:val="0"/>
      <w:textAlignment w:val="baseline"/>
    </w:pPr>
    <w:rPr>
      <w:rFonts w:ascii="Times New Roman" w:hAnsi="Times New Roman" w:cs="Mangal"/>
      <w:kern w:val="3"/>
      <w:sz w:val="24"/>
      <w:szCs w:val="24"/>
      <w:lang w:val="en-CA" w:bidi="hi-IN"/>
    </w:rPr>
  </w:style>
  <w:style w:type="paragraph" w:styleId="BodyText">
    <w:name w:val="Body Text"/>
    <w:basedOn w:val="Normal"/>
    <w:link w:val="BodyTextChar"/>
    <w:rsid w:val="00152983"/>
    <w:pPr>
      <w:spacing w:after="140" w:line="288" w:lineRule="auto"/>
      <w:jc w:val="both"/>
    </w:pPr>
    <w:rPr>
      <w:rFonts w:ascii="Palatino Linotype" w:hAnsi="Palatino Linotype" w:cs="Mangal"/>
      <w:sz w:val="24"/>
      <w:szCs w:val="24"/>
      <w:lang w:bidi="hi-IN"/>
    </w:rPr>
  </w:style>
  <w:style w:type="character" w:customStyle="1" w:styleId="BodyTextChar">
    <w:name w:val="Body Text Char"/>
    <w:basedOn w:val="DefaultParagraphFont"/>
    <w:link w:val="BodyText"/>
    <w:rsid w:val="00152983"/>
    <w:rPr>
      <w:rFonts w:ascii="Palatino Linotype" w:hAnsi="Palatino Linotype" w:cs="Mangal"/>
      <w:sz w:val="24"/>
      <w:szCs w:val="24"/>
      <w:lang w:bidi="hi-IN"/>
    </w:rPr>
  </w:style>
  <w:style w:type="paragraph" w:customStyle="1" w:styleId="TableContents">
    <w:name w:val="Table Contents"/>
    <w:basedOn w:val="Normal"/>
    <w:qFormat/>
    <w:rsid w:val="00152983"/>
    <w:pPr>
      <w:suppressLineNumbers/>
      <w:spacing w:after="0" w:line="240" w:lineRule="auto"/>
    </w:pPr>
    <w:rPr>
      <w:rFonts w:ascii="Liberation Serif" w:hAnsi="Liberation Serif" w:cs="Mangal"/>
      <w:sz w:val="24"/>
      <w:szCs w:val="24"/>
      <w:lang w:bidi="hi-IN"/>
    </w:rPr>
  </w:style>
  <w:style w:type="character" w:customStyle="1" w:styleId="ListParagraphChar">
    <w:name w:val="List Paragraph Char"/>
    <w:aliases w:val="List Paragraph (numbered (a)) Char"/>
    <w:link w:val="ListParagraph"/>
    <w:uiPriority w:val="34"/>
    <w:locked/>
    <w:rsid w:val="0015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611127">
      <w:marLeft w:val="0"/>
      <w:marRight w:val="0"/>
      <w:marTop w:val="0"/>
      <w:marBottom w:val="0"/>
      <w:divBdr>
        <w:top w:val="none" w:sz="0" w:space="0" w:color="auto"/>
        <w:left w:val="none" w:sz="0" w:space="0" w:color="auto"/>
        <w:bottom w:val="none" w:sz="0" w:space="0" w:color="auto"/>
        <w:right w:val="none" w:sz="0" w:space="0" w:color="auto"/>
      </w:divBdr>
      <w:divsChild>
        <w:div w:id="1692611160">
          <w:marLeft w:val="0"/>
          <w:marRight w:val="0"/>
          <w:marTop w:val="0"/>
          <w:marBottom w:val="0"/>
          <w:divBdr>
            <w:top w:val="none" w:sz="0" w:space="0" w:color="auto"/>
            <w:left w:val="none" w:sz="0" w:space="0" w:color="auto"/>
            <w:bottom w:val="none" w:sz="0" w:space="0" w:color="auto"/>
            <w:right w:val="none" w:sz="0" w:space="0" w:color="auto"/>
          </w:divBdr>
        </w:div>
      </w:divsChild>
    </w:div>
    <w:div w:id="1692611137">
      <w:marLeft w:val="0"/>
      <w:marRight w:val="0"/>
      <w:marTop w:val="0"/>
      <w:marBottom w:val="0"/>
      <w:divBdr>
        <w:top w:val="none" w:sz="0" w:space="0" w:color="auto"/>
        <w:left w:val="none" w:sz="0" w:space="0" w:color="auto"/>
        <w:bottom w:val="none" w:sz="0" w:space="0" w:color="auto"/>
        <w:right w:val="none" w:sz="0" w:space="0" w:color="auto"/>
      </w:divBdr>
    </w:div>
    <w:div w:id="1692611139">
      <w:marLeft w:val="0"/>
      <w:marRight w:val="0"/>
      <w:marTop w:val="0"/>
      <w:marBottom w:val="0"/>
      <w:divBdr>
        <w:top w:val="none" w:sz="0" w:space="0" w:color="auto"/>
        <w:left w:val="none" w:sz="0" w:space="0" w:color="auto"/>
        <w:bottom w:val="none" w:sz="0" w:space="0" w:color="auto"/>
        <w:right w:val="none" w:sz="0" w:space="0" w:color="auto"/>
      </w:divBdr>
      <w:divsChild>
        <w:div w:id="1692611145">
          <w:marLeft w:val="0"/>
          <w:marRight w:val="0"/>
          <w:marTop w:val="0"/>
          <w:marBottom w:val="0"/>
          <w:divBdr>
            <w:top w:val="none" w:sz="0" w:space="0" w:color="auto"/>
            <w:left w:val="none" w:sz="0" w:space="0" w:color="auto"/>
            <w:bottom w:val="none" w:sz="0" w:space="0" w:color="auto"/>
            <w:right w:val="none" w:sz="0" w:space="0" w:color="auto"/>
          </w:divBdr>
          <w:divsChild>
            <w:div w:id="1692611133">
              <w:marLeft w:val="0"/>
              <w:marRight w:val="0"/>
              <w:marTop w:val="0"/>
              <w:marBottom w:val="0"/>
              <w:divBdr>
                <w:top w:val="none" w:sz="0" w:space="0" w:color="auto"/>
                <w:left w:val="none" w:sz="0" w:space="0" w:color="auto"/>
                <w:bottom w:val="none" w:sz="0" w:space="0" w:color="auto"/>
                <w:right w:val="none" w:sz="0" w:space="0" w:color="auto"/>
              </w:divBdr>
              <w:divsChild>
                <w:div w:id="1692611158">
                  <w:marLeft w:val="0"/>
                  <w:marRight w:val="0"/>
                  <w:marTop w:val="0"/>
                  <w:marBottom w:val="0"/>
                  <w:divBdr>
                    <w:top w:val="none" w:sz="0" w:space="0" w:color="auto"/>
                    <w:left w:val="none" w:sz="0" w:space="0" w:color="auto"/>
                    <w:bottom w:val="none" w:sz="0" w:space="0" w:color="auto"/>
                    <w:right w:val="none" w:sz="0" w:space="0" w:color="auto"/>
                  </w:divBdr>
                  <w:divsChild>
                    <w:div w:id="1692611131">
                      <w:marLeft w:val="0"/>
                      <w:marRight w:val="0"/>
                      <w:marTop w:val="0"/>
                      <w:marBottom w:val="0"/>
                      <w:divBdr>
                        <w:top w:val="none" w:sz="0" w:space="0" w:color="auto"/>
                        <w:left w:val="none" w:sz="0" w:space="0" w:color="auto"/>
                        <w:bottom w:val="none" w:sz="0" w:space="0" w:color="auto"/>
                        <w:right w:val="none" w:sz="0" w:space="0" w:color="auto"/>
                      </w:divBdr>
                      <w:divsChild>
                        <w:div w:id="1692611134">
                          <w:marLeft w:val="0"/>
                          <w:marRight w:val="0"/>
                          <w:marTop w:val="0"/>
                          <w:marBottom w:val="0"/>
                          <w:divBdr>
                            <w:top w:val="none" w:sz="0" w:space="0" w:color="auto"/>
                            <w:left w:val="none" w:sz="0" w:space="0" w:color="auto"/>
                            <w:bottom w:val="none" w:sz="0" w:space="0" w:color="auto"/>
                            <w:right w:val="none" w:sz="0" w:space="0" w:color="auto"/>
                          </w:divBdr>
                          <w:divsChild>
                            <w:div w:id="1692611125">
                              <w:marLeft w:val="0"/>
                              <w:marRight w:val="0"/>
                              <w:marTop w:val="0"/>
                              <w:marBottom w:val="0"/>
                              <w:divBdr>
                                <w:top w:val="none" w:sz="0" w:space="0" w:color="auto"/>
                                <w:left w:val="none" w:sz="0" w:space="0" w:color="auto"/>
                                <w:bottom w:val="none" w:sz="0" w:space="0" w:color="auto"/>
                                <w:right w:val="none" w:sz="0" w:space="0" w:color="auto"/>
                              </w:divBdr>
                              <w:divsChild>
                                <w:div w:id="1692611119">
                                  <w:marLeft w:val="0"/>
                                  <w:marRight w:val="0"/>
                                  <w:marTop w:val="0"/>
                                  <w:marBottom w:val="0"/>
                                  <w:divBdr>
                                    <w:top w:val="none" w:sz="0" w:space="0" w:color="auto"/>
                                    <w:left w:val="none" w:sz="0" w:space="0" w:color="auto"/>
                                    <w:bottom w:val="none" w:sz="0" w:space="0" w:color="auto"/>
                                    <w:right w:val="none" w:sz="0" w:space="0" w:color="auto"/>
                                  </w:divBdr>
                                  <w:divsChild>
                                    <w:div w:id="1692611159">
                                      <w:marLeft w:val="0"/>
                                      <w:marRight w:val="0"/>
                                      <w:marTop w:val="0"/>
                                      <w:marBottom w:val="0"/>
                                      <w:divBdr>
                                        <w:top w:val="none" w:sz="0" w:space="0" w:color="auto"/>
                                        <w:left w:val="none" w:sz="0" w:space="0" w:color="auto"/>
                                        <w:bottom w:val="none" w:sz="0" w:space="0" w:color="auto"/>
                                        <w:right w:val="none" w:sz="0" w:space="0" w:color="auto"/>
                                      </w:divBdr>
                                      <w:divsChild>
                                        <w:div w:id="1692611163">
                                          <w:marLeft w:val="0"/>
                                          <w:marRight w:val="0"/>
                                          <w:marTop w:val="0"/>
                                          <w:marBottom w:val="0"/>
                                          <w:divBdr>
                                            <w:top w:val="none" w:sz="0" w:space="0" w:color="auto"/>
                                            <w:left w:val="none" w:sz="0" w:space="0" w:color="auto"/>
                                            <w:bottom w:val="none" w:sz="0" w:space="0" w:color="auto"/>
                                            <w:right w:val="none" w:sz="0" w:space="0" w:color="auto"/>
                                          </w:divBdr>
                                          <w:divsChild>
                                            <w:div w:id="1692611142">
                                              <w:marLeft w:val="0"/>
                                              <w:marRight w:val="0"/>
                                              <w:marTop w:val="0"/>
                                              <w:marBottom w:val="0"/>
                                              <w:divBdr>
                                                <w:top w:val="none" w:sz="0" w:space="0" w:color="auto"/>
                                                <w:left w:val="none" w:sz="0" w:space="0" w:color="auto"/>
                                                <w:bottom w:val="none" w:sz="0" w:space="0" w:color="auto"/>
                                                <w:right w:val="none" w:sz="0" w:space="0" w:color="auto"/>
                                              </w:divBdr>
                                              <w:divsChild>
                                                <w:div w:id="16926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611141">
      <w:marLeft w:val="0"/>
      <w:marRight w:val="0"/>
      <w:marTop w:val="0"/>
      <w:marBottom w:val="0"/>
      <w:divBdr>
        <w:top w:val="none" w:sz="0" w:space="0" w:color="auto"/>
        <w:left w:val="none" w:sz="0" w:space="0" w:color="auto"/>
        <w:bottom w:val="none" w:sz="0" w:space="0" w:color="auto"/>
        <w:right w:val="none" w:sz="0" w:space="0" w:color="auto"/>
      </w:divBdr>
      <w:divsChild>
        <w:div w:id="1692611130">
          <w:marLeft w:val="0"/>
          <w:marRight w:val="0"/>
          <w:marTop w:val="0"/>
          <w:marBottom w:val="0"/>
          <w:divBdr>
            <w:top w:val="none" w:sz="0" w:space="0" w:color="auto"/>
            <w:left w:val="none" w:sz="0" w:space="0" w:color="auto"/>
            <w:bottom w:val="none" w:sz="0" w:space="0" w:color="auto"/>
            <w:right w:val="none" w:sz="0" w:space="0" w:color="auto"/>
          </w:divBdr>
        </w:div>
        <w:div w:id="1692611147">
          <w:marLeft w:val="0"/>
          <w:marRight w:val="0"/>
          <w:marTop w:val="0"/>
          <w:marBottom w:val="0"/>
          <w:divBdr>
            <w:top w:val="none" w:sz="0" w:space="0" w:color="auto"/>
            <w:left w:val="none" w:sz="0" w:space="0" w:color="auto"/>
            <w:bottom w:val="none" w:sz="0" w:space="0" w:color="auto"/>
            <w:right w:val="none" w:sz="0" w:space="0" w:color="auto"/>
          </w:divBdr>
          <w:divsChild>
            <w:div w:id="1692611121">
              <w:marLeft w:val="0"/>
              <w:marRight w:val="0"/>
              <w:marTop w:val="0"/>
              <w:marBottom w:val="0"/>
              <w:divBdr>
                <w:top w:val="none" w:sz="0" w:space="0" w:color="auto"/>
                <w:left w:val="none" w:sz="0" w:space="0" w:color="auto"/>
                <w:bottom w:val="none" w:sz="0" w:space="0" w:color="auto"/>
                <w:right w:val="none" w:sz="0" w:space="0" w:color="auto"/>
              </w:divBdr>
              <w:divsChild>
                <w:div w:id="1692611132">
                  <w:marLeft w:val="0"/>
                  <w:marRight w:val="0"/>
                  <w:marTop w:val="0"/>
                  <w:marBottom w:val="0"/>
                  <w:divBdr>
                    <w:top w:val="none" w:sz="0" w:space="0" w:color="auto"/>
                    <w:left w:val="none" w:sz="0" w:space="0" w:color="auto"/>
                    <w:bottom w:val="none" w:sz="0" w:space="0" w:color="auto"/>
                    <w:right w:val="none" w:sz="0" w:space="0" w:color="auto"/>
                  </w:divBdr>
                  <w:divsChild>
                    <w:div w:id="1692611122">
                      <w:marLeft w:val="0"/>
                      <w:marRight w:val="0"/>
                      <w:marTop w:val="0"/>
                      <w:marBottom w:val="0"/>
                      <w:divBdr>
                        <w:top w:val="none" w:sz="0" w:space="0" w:color="auto"/>
                        <w:left w:val="none" w:sz="0" w:space="0" w:color="auto"/>
                        <w:bottom w:val="none" w:sz="0" w:space="0" w:color="auto"/>
                        <w:right w:val="none" w:sz="0" w:space="0" w:color="auto"/>
                      </w:divBdr>
                    </w:div>
                    <w:div w:id="1692611151">
                      <w:marLeft w:val="0"/>
                      <w:marRight w:val="0"/>
                      <w:marTop w:val="0"/>
                      <w:marBottom w:val="0"/>
                      <w:divBdr>
                        <w:top w:val="none" w:sz="0" w:space="0" w:color="auto"/>
                        <w:left w:val="none" w:sz="0" w:space="0" w:color="auto"/>
                        <w:bottom w:val="none" w:sz="0" w:space="0" w:color="auto"/>
                        <w:right w:val="none" w:sz="0" w:space="0" w:color="auto"/>
                      </w:divBdr>
                      <w:divsChild>
                        <w:div w:id="1692611128">
                          <w:marLeft w:val="0"/>
                          <w:marRight w:val="0"/>
                          <w:marTop w:val="0"/>
                          <w:marBottom w:val="0"/>
                          <w:divBdr>
                            <w:top w:val="none" w:sz="0" w:space="0" w:color="auto"/>
                            <w:left w:val="none" w:sz="0" w:space="0" w:color="auto"/>
                            <w:bottom w:val="none" w:sz="0" w:space="0" w:color="auto"/>
                            <w:right w:val="none" w:sz="0" w:space="0" w:color="auto"/>
                          </w:divBdr>
                          <w:divsChild>
                            <w:div w:id="16926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11135">
              <w:marLeft w:val="0"/>
              <w:marRight w:val="0"/>
              <w:marTop w:val="0"/>
              <w:marBottom w:val="0"/>
              <w:divBdr>
                <w:top w:val="none" w:sz="0" w:space="0" w:color="auto"/>
                <w:left w:val="none" w:sz="0" w:space="0" w:color="auto"/>
                <w:bottom w:val="none" w:sz="0" w:space="0" w:color="auto"/>
                <w:right w:val="none" w:sz="0" w:space="0" w:color="auto"/>
              </w:divBdr>
            </w:div>
            <w:div w:id="1692611138">
              <w:marLeft w:val="0"/>
              <w:marRight w:val="0"/>
              <w:marTop w:val="0"/>
              <w:marBottom w:val="0"/>
              <w:divBdr>
                <w:top w:val="none" w:sz="0" w:space="0" w:color="auto"/>
                <w:left w:val="none" w:sz="0" w:space="0" w:color="auto"/>
                <w:bottom w:val="none" w:sz="0" w:space="0" w:color="auto"/>
                <w:right w:val="none" w:sz="0" w:space="0" w:color="auto"/>
              </w:divBdr>
            </w:div>
            <w:div w:id="16926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1143">
      <w:marLeft w:val="0"/>
      <w:marRight w:val="0"/>
      <w:marTop w:val="0"/>
      <w:marBottom w:val="0"/>
      <w:divBdr>
        <w:top w:val="none" w:sz="0" w:space="0" w:color="auto"/>
        <w:left w:val="none" w:sz="0" w:space="0" w:color="auto"/>
        <w:bottom w:val="none" w:sz="0" w:space="0" w:color="auto"/>
        <w:right w:val="none" w:sz="0" w:space="0" w:color="auto"/>
      </w:divBdr>
      <w:divsChild>
        <w:div w:id="1692611164">
          <w:marLeft w:val="0"/>
          <w:marRight w:val="0"/>
          <w:marTop w:val="0"/>
          <w:marBottom w:val="0"/>
          <w:divBdr>
            <w:top w:val="single" w:sz="2" w:space="0" w:color="auto"/>
            <w:left w:val="single" w:sz="2" w:space="0" w:color="auto"/>
            <w:bottom w:val="single" w:sz="2" w:space="0" w:color="auto"/>
            <w:right w:val="single" w:sz="2" w:space="0" w:color="auto"/>
          </w:divBdr>
          <w:divsChild>
            <w:div w:id="1692611156">
              <w:marLeft w:val="0"/>
              <w:marRight w:val="0"/>
              <w:marTop w:val="0"/>
              <w:marBottom w:val="0"/>
              <w:divBdr>
                <w:top w:val="none" w:sz="0" w:space="0" w:color="auto"/>
                <w:left w:val="none" w:sz="0" w:space="0" w:color="auto"/>
                <w:bottom w:val="none" w:sz="0" w:space="0" w:color="auto"/>
                <w:right w:val="none" w:sz="0" w:space="0" w:color="auto"/>
              </w:divBdr>
              <w:divsChild>
                <w:div w:id="1692611154">
                  <w:marLeft w:val="0"/>
                  <w:marRight w:val="0"/>
                  <w:marTop w:val="0"/>
                  <w:marBottom w:val="0"/>
                  <w:divBdr>
                    <w:top w:val="none" w:sz="0" w:space="0" w:color="auto"/>
                    <w:left w:val="none" w:sz="0" w:space="0" w:color="auto"/>
                    <w:bottom w:val="none" w:sz="0" w:space="0" w:color="auto"/>
                    <w:right w:val="none" w:sz="0" w:space="0" w:color="auto"/>
                  </w:divBdr>
                  <w:divsChild>
                    <w:div w:id="1692611161">
                      <w:marLeft w:val="0"/>
                      <w:marRight w:val="0"/>
                      <w:marTop w:val="0"/>
                      <w:marBottom w:val="0"/>
                      <w:divBdr>
                        <w:top w:val="none" w:sz="0" w:space="0" w:color="auto"/>
                        <w:left w:val="none" w:sz="0" w:space="0" w:color="auto"/>
                        <w:bottom w:val="none" w:sz="0" w:space="0" w:color="auto"/>
                        <w:right w:val="none" w:sz="0" w:space="0" w:color="auto"/>
                      </w:divBdr>
                      <w:divsChild>
                        <w:div w:id="1692611165">
                          <w:marLeft w:val="0"/>
                          <w:marRight w:val="0"/>
                          <w:marTop w:val="0"/>
                          <w:marBottom w:val="0"/>
                          <w:divBdr>
                            <w:top w:val="none" w:sz="0" w:space="0" w:color="auto"/>
                            <w:left w:val="none" w:sz="0" w:space="0" w:color="auto"/>
                            <w:bottom w:val="none" w:sz="0" w:space="0" w:color="auto"/>
                            <w:right w:val="none" w:sz="0" w:space="0" w:color="auto"/>
                          </w:divBdr>
                          <w:divsChild>
                            <w:div w:id="16926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11150">
      <w:marLeft w:val="0"/>
      <w:marRight w:val="0"/>
      <w:marTop w:val="0"/>
      <w:marBottom w:val="0"/>
      <w:divBdr>
        <w:top w:val="none" w:sz="0" w:space="0" w:color="auto"/>
        <w:left w:val="none" w:sz="0" w:space="0" w:color="auto"/>
        <w:bottom w:val="none" w:sz="0" w:space="0" w:color="auto"/>
        <w:right w:val="none" w:sz="0" w:space="0" w:color="auto"/>
      </w:divBdr>
    </w:div>
    <w:div w:id="1692611152">
      <w:marLeft w:val="0"/>
      <w:marRight w:val="0"/>
      <w:marTop w:val="0"/>
      <w:marBottom w:val="0"/>
      <w:divBdr>
        <w:top w:val="none" w:sz="0" w:space="0" w:color="auto"/>
        <w:left w:val="none" w:sz="0" w:space="0" w:color="auto"/>
        <w:bottom w:val="none" w:sz="0" w:space="0" w:color="auto"/>
        <w:right w:val="none" w:sz="0" w:space="0" w:color="auto"/>
      </w:divBdr>
      <w:divsChild>
        <w:div w:id="1692611146">
          <w:marLeft w:val="0"/>
          <w:marRight w:val="0"/>
          <w:marTop w:val="0"/>
          <w:marBottom w:val="0"/>
          <w:divBdr>
            <w:top w:val="none" w:sz="0" w:space="0" w:color="auto"/>
            <w:left w:val="none" w:sz="0" w:space="0" w:color="auto"/>
            <w:bottom w:val="none" w:sz="0" w:space="0" w:color="auto"/>
            <w:right w:val="none" w:sz="0" w:space="0" w:color="auto"/>
          </w:divBdr>
          <w:divsChild>
            <w:div w:id="1692611123">
              <w:marLeft w:val="0"/>
              <w:marRight w:val="0"/>
              <w:marTop w:val="0"/>
              <w:marBottom w:val="0"/>
              <w:divBdr>
                <w:top w:val="none" w:sz="0" w:space="0" w:color="auto"/>
                <w:left w:val="none" w:sz="0" w:space="0" w:color="auto"/>
                <w:bottom w:val="none" w:sz="0" w:space="0" w:color="auto"/>
                <w:right w:val="none" w:sz="0" w:space="0" w:color="auto"/>
              </w:divBdr>
              <w:divsChild>
                <w:div w:id="1692611140">
                  <w:marLeft w:val="0"/>
                  <w:marRight w:val="0"/>
                  <w:marTop w:val="0"/>
                  <w:marBottom w:val="0"/>
                  <w:divBdr>
                    <w:top w:val="none" w:sz="0" w:space="0" w:color="auto"/>
                    <w:left w:val="none" w:sz="0" w:space="0" w:color="auto"/>
                    <w:bottom w:val="none" w:sz="0" w:space="0" w:color="auto"/>
                    <w:right w:val="none" w:sz="0" w:space="0" w:color="auto"/>
                  </w:divBdr>
                  <w:divsChild>
                    <w:div w:id="1692611148">
                      <w:marLeft w:val="0"/>
                      <w:marRight w:val="0"/>
                      <w:marTop w:val="0"/>
                      <w:marBottom w:val="0"/>
                      <w:divBdr>
                        <w:top w:val="none" w:sz="0" w:space="0" w:color="auto"/>
                        <w:left w:val="none" w:sz="0" w:space="0" w:color="auto"/>
                        <w:bottom w:val="none" w:sz="0" w:space="0" w:color="auto"/>
                        <w:right w:val="none" w:sz="0" w:space="0" w:color="auto"/>
                      </w:divBdr>
                      <w:divsChild>
                        <w:div w:id="1692611120">
                          <w:marLeft w:val="0"/>
                          <w:marRight w:val="0"/>
                          <w:marTop w:val="0"/>
                          <w:marBottom w:val="0"/>
                          <w:divBdr>
                            <w:top w:val="none" w:sz="0" w:space="0" w:color="auto"/>
                            <w:left w:val="none" w:sz="0" w:space="0" w:color="auto"/>
                            <w:bottom w:val="none" w:sz="0" w:space="0" w:color="auto"/>
                            <w:right w:val="none" w:sz="0" w:space="0" w:color="auto"/>
                          </w:divBdr>
                          <w:divsChild>
                            <w:div w:id="1692611126">
                              <w:marLeft w:val="0"/>
                              <w:marRight w:val="0"/>
                              <w:marTop w:val="0"/>
                              <w:marBottom w:val="0"/>
                              <w:divBdr>
                                <w:top w:val="none" w:sz="0" w:space="0" w:color="auto"/>
                                <w:left w:val="none" w:sz="0" w:space="0" w:color="auto"/>
                                <w:bottom w:val="none" w:sz="0" w:space="0" w:color="auto"/>
                                <w:right w:val="none" w:sz="0" w:space="0" w:color="auto"/>
                              </w:divBdr>
                              <w:divsChild>
                                <w:div w:id="1692611124">
                                  <w:marLeft w:val="0"/>
                                  <w:marRight w:val="0"/>
                                  <w:marTop w:val="0"/>
                                  <w:marBottom w:val="0"/>
                                  <w:divBdr>
                                    <w:top w:val="none" w:sz="0" w:space="0" w:color="auto"/>
                                    <w:left w:val="none" w:sz="0" w:space="0" w:color="auto"/>
                                    <w:bottom w:val="none" w:sz="0" w:space="0" w:color="auto"/>
                                    <w:right w:val="none" w:sz="0" w:space="0" w:color="auto"/>
                                  </w:divBdr>
                                  <w:divsChild>
                                    <w:div w:id="1692611136">
                                      <w:marLeft w:val="0"/>
                                      <w:marRight w:val="0"/>
                                      <w:marTop w:val="0"/>
                                      <w:marBottom w:val="0"/>
                                      <w:divBdr>
                                        <w:top w:val="none" w:sz="0" w:space="0" w:color="auto"/>
                                        <w:left w:val="none" w:sz="0" w:space="0" w:color="auto"/>
                                        <w:bottom w:val="none" w:sz="0" w:space="0" w:color="auto"/>
                                        <w:right w:val="none" w:sz="0" w:space="0" w:color="auto"/>
                                      </w:divBdr>
                                      <w:divsChild>
                                        <w:div w:id="1692611149">
                                          <w:marLeft w:val="0"/>
                                          <w:marRight w:val="0"/>
                                          <w:marTop w:val="0"/>
                                          <w:marBottom w:val="0"/>
                                          <w:divBdr>
                                            <w:top w:val="none" w:sz="0" w:space="0" w:color="auto"/>
                                            <w:left w:val="none" w:sz="0" w:space="0" w:color="auto"/>
                                            <w:bottom w:val="none" w:sz="0" w:space="0" w:color="auto"/>
                                            <w:right w:val="none" w:sz="0" w:space="0" w:color="auto"/>
                                          </w:divBdr>
                                          <w:divsChild>
                                            <w:div w:id="1692611153">
                                              <w:marLeft w:val="0"/>
                                              <w:marRight w:val="0"/>
                                              <w:marTop w:val="0"/>
                                              <w:marBottom w:val="0"/>
                                              <w:divBdr>
                                                <w:top w:val="none" w:sz="0" w:space="0" w:color="auto"/>
                                                <w:left w:val="none" w:sz="0" w:space="0" w:color="auto"/>
                                                <w:bottom w:val="none" w:sz="0" w:space="0" w:color="auto"/>
                                                <w:right w:val="none" w:sz="0" w:space="0" w:color="auto"/>
                                              </w:divBdr>
                                              <w:divsChild>
                                                <w:div w:id="1692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omc.inf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9D28F-4480-42E3-A130-B1F70C8E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OMUMBWA</dc:creator>
  <cp:lastModifiedBy>OMOTOLA</cp:lastModifiedBy>
  <cp:revision>7</cp:revision>
  <cp:lastPrinted>2016-11-23T09:43:00Z</cp:lastPrinted>
  <dcterms:created xsi:type="dcterms:W3CDTF">2016-11-22T17:36:00Z</dcterms:created>
  <dcterms:modified xsi:type="dcterms:W3CDTF">2016-11-23T10:48:00Z</dcterms:modified>
</cp:coreProperties>
</file>